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05D" w:rsidRDefault="00F63C99">
      <w:r>
        <w:rPr>
          <w:noProof/>
        </w:rPr>
        <w:pict>
          <v:shapetype id="_x0000_t202" coordsize="21600,21600" o:spt="202" path="m,l,21600r21600,l21600,xe">
            <v:stroke joinstyle="miter"/>
            <v:path gradientshapeok="t" o:connecttype="rect"/>
          </v:shapetype>
          <v:shape id="_x0000_s1049" type="#_x0000_t202" style="position:absolute;margin-left:0;margin-top:0;width:392.55pt;height:566.8pt;z-index:251681792;mso-wrap-style:tight" stroked="f">
            <v:textbox style="mso-next-textbox:#_x0000_s1049">
              <w:txbxContent/>
            </v:textbox>
          </v:shape>
        </w:pict>
      </w:r>
      <w:r>
        <w:rPr>
          <w:noProof/>
        </w:rPr>
        <w:pict>
          <v:shape id="_x0000_s1026" type="#_x0000_t202" style="position:absolute;margin-left:420.85pt;margin-top:0;width:392.55pt;height:566.8pt;z-index:251658240;mso-wrap-style:tight" stroked="f">
            <v:textbox style="mso-next-textbox:#_x0000_s1027">
              <w:txbxContent>
                <w:p w:rsidR="00AE705D" w:rsidRPr="005C5BF4" w:rsidRDefault="00AE705D" w:rsidP="00AE705D">
                  <w:pPr>
                    <w:widowControl w:val="0"/>
                    <w:jc w:val="center"/>
                    <w:rPr>
                      <w:b/>
                      <w:sz w:val="22"/>
                      <w:szCs w:val="22"/>
                    </w:rPr>
                  </w:pPr>
                </w:p>
                <w:p w:rsidR="00171F3D" w:rsidRPr="00A53B16" w:rsidRDefault="00171F3D" w:rsidP="00171F3D">
                  <w:pPr>
                    <w:jc w:val="center"/>
                    <w:rPr>
                      <w:rFonts w:eastAsia="Calibri"/>
                      <w:color w:val="000099"/>
                    </w:rPr>
                  </w:pPr>
                  <w:r w:rsidRPr="00A53B16">
                    <w:rPr>
                      <w:rFonts w:eastAsia="Calibri"/>
                      <w:b/>
                      <w:color w:val="000099"/>
                    </w:rPr>
                    <w:t>АДМИНИСТРАЦИЯ ЛЕНИНСКОГО РАЙОНА Г.ГРОДНО</w:t>
                  </w:r>
                </w:p>
                <w:p w:rsidR="00171F3D" w:rsidRPr="00A53B16" w:rsidRDefault="00171F3D" w:rsidP="00171F3D">
                  <w:pPr>
                    <w:jc w:val="center"/>
                    <w:rPr>
                      <w:rFonts w:eastAsia="Calibri"/>
                      <w:b/>
                      <w:color w:val="000099"/>
                    </w:rPr>
                  </w:pPr>
                  <w:r w:rsidRPr="00A53B16">
                    <w:rPr>
                      <w:rFonts w:eastAsia="Calibri"/>
                      <w:b/>
                      <w:color w:val="000099"/>
                    </w:rPr>
                    <w:t>ОТДЕЛ ИДЕОЛОГИЧЕСКОЙ РАБОТЫ, КУЛЬТУРЫ И ПО ДЕЛАМ МОЛОДЕЖИ</w:t>
                  </w:r>
                </w:p>
                <w:p w:rsidR="00171F3D" w:rsidRPr="005C5BF4" w:rsidRDefault="00171F3D" w:rsidP="00171F3D">
                  <w:pPr>
                    <w:jc w:val="center"/>
                    <w:rPr>
                      <w:rFonts w:eastAsia="Calibri"/>
                      <w:b/>
                      <w:color w:val="800080"/>
                      <w:sz w:val="22"/>
                      <w:szCs w:val="22"/>
                    </w:rPr>
                  </w:pPr>
                </w:p>
                <w:p w:rsidR="00171F3D" w:rsidRPr="00A53B16" w:rsidRDefault="00171F3D" w:rsidP="00171F3D">
                  <w:pPr>
                    <w:jc w:val="center"/>
                    <w:rPr>
                      <w:rFonts w:eastAsia="Calibri"/>
                      <w:b/>
                      <w:color w:val="FF0000"/>
                      <w:sz w:val="26"/>
                      <w:szCs w:val="26"/>
                      <w:lang w:val="be-BY"/>
                    </w:rPr>
                  </w:pPr>
                  <w:r w:rsidRPr="00A53B16">
                    <w:rPr>
                      <w:rFonts w:eastAsia="Calibri"/>
                      <w:b/>
                      <w:color w:val="FF0000"/>
                      <w:sz w:val="26"/>
                      <w:szCs w:val="26"/>
                    </w:rPr>
                    <w:t xml:space="preserve">ИНФОРМАЦИОННЫЙ ВЕСТНИК  № </w:t>
                  </w:r>
                  <w:r w:rsidRPr="00A53B16">
                    <w:rPr>
                      <w:b/>
                      <w:color w:val="FF0000"/>
                      <w:sz w:val="26"/>
                      <w:szCs w:val="26"/>
                    </w:rPr>
                    <w:t>4</w:t>
                  </w:r>
                </w:p>
                <w:p w:rsidR="00171F3D" w:rsidRPr="005C5BF4" w:rsidRDefault="00171F3D" w:rsidP="00171F3D">
                  <w:pPr>
                    <w:pStyle w:val="aa"/>
                    <w:widowControl w:val="0"/>
                    <w:ind w:left="-240"/>
                    <w:rPr>
                      <w:b/>
                      <w:bCs/>
                      <w:color w:val="000099"/>
                      <w:sz w:val="22"/>
                      <w:szCs w:val="22"/>
                    </w:rPr>
                  </w:pPr>
                  <w:r w:rsidRPr="005C5BF4">
                    <w:rPr>
                      <w:b/>
                      <w:bCs/>
                      <w:color w:val="000099"/>
                      <w:sz w:val="22"/>
                      <w:szCs w:val="22"/>
                    </w:rPr>
                    <w:t>(в помощь заместителю руководителя по идеологической работе)</w:t>
                  </w:r>
                </w:p>
                <w:p w:rsidR="00BB08B4" w:rsidRPr="005C5BF4" w:rsidRDefault="00BB08B4" w:rsidP="00171F3D">
                  <w:pPr>
                    <w:pStyle w:val="aa"/>
                    <w:widowControl w:val="0"/>
                    <w:ind w:left="-240"/>
                    <w:rPr>
                      <w:b/>
                      <w:bCs/>
                      <w:color w:val="000099"/>
                      <w:sz w:val="22"/>
                      <w:szCs w:val="22"/>
                    </w:rPr>
                  </w:pPr>
                </w:p>
                <w:p w:rsidR="00171F3D" w:rsidRPr="005C5BF4" w:rsidRDefault="00171F3D" w:rsidP="00171F3D">
                  <w:pPr>
                    <w:jc w:val="center"/>
                    <w:rPr>
                      <w:rFonts w:eastAsia="Calibri"/>
                      <w:b/>
                      <w:caps/>
                      <w:kern w:val="2"/>
                      <w:sz w:val="22"/>
                      <w:szCs w:val="22"/>
                    </w:rPr>
                  </w:pPr>
                </w:p>
                <w:p w:rsidR="00171F3D" w:rsidRPr="005C5BF4" w:rsidRDefault="00AB1AFD" w:rsidP="00171F3D">
                  <w:pPr>
                    <w:pStyle w:val="ac"/>
                    <w:tabs>
                      <w:tab w:val="clear" w:pos="4153"/>
                      <w:tab w:val="clear" w:pos="8306"/>
                    </w:tabs>
                    <w:jc w:val="center"/>
                    <w:rPr>
                      <w:b/>
                      <w:i/>
                      <w:color w:val="FF0000"/>
                      <w:sz w:val="22"/>
                      <w:szCs w:val="22"/>
                    </w:rPr>
                  </w:pPr>
                  <w:r>
                    <w:rPr>
                      <w:b/>
                      <w:i/>
                      <w:noProof/>
                      <w:color w:val="FF0000"/>
                      <w:sz w:val="22"/>
                      <w:szCs w:val="22"/>
                    </w:rPr>
                    <w:drawing>
                      <wp:inline distT="0" distB="0" distL="0" distR="0">
                        <wp:extent cx="4452631" cy="1991794"/>
                        <wp:effectExtent l="19050" t="0" r="5069" b="0"/>
                        <wp:docPr id="28" name="Рисунок 28" descr="L:\Информация для отделов\Администрация Ленинского района\Отдел идеологической работы\Гробицкая\как дожить до пенс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Информация для отделов\Администрация Ленинского района\Отдел идеологической работы\Гробицкая\как дожить до пенсии.jpg"/>
                                <pic:cNvPicPr>
                                  <a:picLocks noChangeAspect="1" noChangeArrowheads="1"/>
                                </pic:cNvPicPr>
                              </pic:nvPicPr>
                              <pic:blipFill>
                                <a:blip r:embed="rId6"/>
                                <a:srcRect/>
                                <a:stretch>
                                  <a:fillRect/>
                                </a:stretch>
                              </pic:blipFill>
                              <pic:spPr bwMode="auto">
                                <a:xfrm>
                                  <a:off x="0" y="0"/>
                                  <a:ext cx="4454354" cy="1992565"/>
                                </a:xfrm>
                                <a:prstGeom prst="rect">
                                  <a:avLst/>
                                </a:prstGeom>
                                <a:noFill/>
                                <a:ln w="9525">
                                  <a:noFill/>
                                  <a:miter lim="800000"/>
                                  <a:headEnd/>
                                  <a:tailEnd/>
                                </a:ln>
                              </pic:spPr>
                            </pic:pic>
                          </a:graphicData>
                        </a:graphic>
                      </wp:inline>
                    </w:drawing>
                  </w:r>
                </w:p>
                <w:p w:rsidR="00BB08B4" w:rsidRPr="005C5BF4" w:rsidRDefault="00BB08B4" w:rsidP="00171F3D">
                  <w:pPr>
                    <w:pStyle w:val="ac"/>
                    <w:tabs>
                      <w:tab w:val="clear" w:pos="4153"/>
                      <w:tab w:val="clear" w:pos="8306"/>
                    </w:tabs>
                    <w:jc w:val="center"/>
                    <w:rPr>
                      <w:b/>
                      <w:i/>
                      <w:color w:val="FF0000"/>
                      <w:sz w:val="22"/>
                      <w:szCs w:val="22"/>
                    </w:rPr>
                  </w:pPr>
                </w:p>
                <w:p w:rsidR="00BB08B4" w:rsidRPr="005C5BF4" w:rsidRDefault="00BB08B4" w:rsidP="00171F3D">
                  <w:pPr>
                    <w:pStyle w:val="ac"/>
                    <w:tabs>
                      <w:tab w:val="clear" w:pos="4153"/>
                      <w:tab w:val="clear" w:pos="8306"/>
                    </w:tabs>
                    <w:jc w:val="center"/>
                    <w:rPr>
                      <w:b/>
                      <w:i/>
                      <w:color w:val="FF0000"/>
                      <w:sz w:val="22"/>
                      <w:szCs w:val="22"/>
                    </w:rPr>
                  </w:pPr>
                </w:p>
                <w:p w:rsidR="00BB08B4" w:rsidRPr="005C5BF4" w:rsidRDefault="00BB08B4" w:rsidP="00171F3D">
                  <w:pPr>
                    <w:pStyle w:val="ac"/>
                    <w:tabs>
                      <w:tab w:val="clear" w:pos="4153"/>
                      <w:tab w:val="clear" w:pos="8306"/>
                    </w:tabs>
                    <w:jc w:val="center"/>
                    <w:rPr>
                      <w:b/>
                      <w:i/>
                      <w:color w:val="FF0000"/>
                      <w:sz w:val="22"/>
                      <w:szCs w:val="22"/>
                    </w:rPr>
                  </w:pPr>
                  <w:r w:rsidRPr="005C5BF4">
                    <w:rPr>
                      <w:b/>
                      <w:i/>
                      <w:noProof/>
                      <w:color w:val="FF0000"/>
                      <w:sz w:val="22"/>
                      <w:szCs w:val="22"/>
                    </w:rPr>
                    <w:drawing>
                      <wp:inline distT="0" distB="0" distL="0" distR="0">
                        <wp:extent cx="2360295" cy="1934845"/>
                        <wp:effectExtent l="19050" t="0" r="1905" b="0"/>
                        <wp:docPr id="2" name="Рисунок 2" descr="C:\Documents and Settings\Admin\Рабочий стол\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images (2).jpg"/>
                                <pic:cNvPicPr>
                                  <a:picLocks noChangeAspect="1" noChangeArrowheads="1"/>
                                </pic:cNvPicPr>
                              </pic:nvPicPr>
                              <pic:blipFill>
                                <a:blip r:embed="rId7"/>
                                <a:srcRect/>
                                <a:stretch>
                                  <a:fillRect/>
                                </a:stretch>
                              </pic:blipFill>
                              <pic:spPr bwMode="auto">
                                <a:xfrm>
                                  <a:off x="0" y="0"/>
                                  <a:ext cx="2360295" cy="1934845"/>
                                </a:xfrm>
                                <a:prstGeom prst="rect">
                                  <a:avLst/>
                                </a:prstGeom>
                                <a:noFill/>
                                <a:ln w="9525">
                                  <a:noFill/>
                                  <a:miter lim="800000"/>
                                  <a:headEnd/>
                                  <a:tailEnd/>
                                </a:ln>
                              </pic:spPr>
                            </pic:pic>
                          </a:graphicData>
                        </a:graphic>
                      </wp:inline>
                    </w:drawing>
                  </w:r>
                </w:p>
                <w:p w:rsidR="00BB08B4" w:rsidRPr="005C5BF4" w:rsidRDefault="00BB08B4" w:rsidP="00171F3D">
                  <w:pPr>
                    <w:pStyle w:val="ac"/>
                    <w:tabs>
                      <w:tab w:val="clear" w:pos="4153"/>
                      <w:tab w:val="clear" w:pos="8306"/>
                    </w:tabs>
                    <w:jc w:val="center"/>
                    <w:rPr>
                      <w:b/>
                      <w:i/>
                      <w:color w:val="FF0000"/>
                      <w:sz w:val="22"/>
                      <w:szCs w:val="22"/>
                    </w:rPr>
                  </w:pPr>
                </w:p>
                <w:p w:rsidR="00BB08B4" w:rsidRPr="005C5BF4" w:rsidRDefault="00BB08B4" w:rsidP="00171F3D">
                  <w:pPr>
                    <w:pStyle w:val="ac"/>
                    <w:tabs>
                      <w:tab w:val="clear" w:pos="4153"/>
                      <w:tab w:val="clear" w:pos="8306"/>
                    </w:tabs>
                    <w:jc w:val="center"/>
                    <w:rPr>
                      <w:b/>
                      <w:i/>
                      <w:color w:val="FF0000"/>
                      <w:sz w:val="22"/>
                      <w:szCs w:val="22"/>
                    </w:rPr>
                  </w:pPr>
                </w:p>
                <w:p w:rsidR="00BB08B4" w:rsidRPr="005C5BF4" w:rsidRDefault="00BB08B4" w:rsidP="00171F3D">
                  <w:pPr>
                    <w:pStyle w:val="ac"/>
                    <w:tabs>
                      <w:tab w:val="clear" w:pos="4153"/>
                      <w:tab w:val="clear" w:pos="8306"/>
                    </w:tabs>
                    <w:jc w:val="center"/>
                    <w:rPr>
                      <w:b/>
                      <w:i/>
                      <w:color w:val="FF0000"/>
                      <w:sz w:val="22"/>
                      <w:szCs w:val="22"/>
                    </w:rPr>
                  </w:pPr>
                </w:p>
                <w:p w:rsidR="00BB08B4" w:rsidRPr="005C5BF4" w:rsidRDefault="00BB08B4" w:rsidP="00171F3D">
                  <w:pPr>
                    <w:pStyle w:val="ac"/>
                    <w:tabs>
                      <w:tab w:val="clear" w:pos="4153"/>
                      <w:tab w:val="clear" w:pos="8306"/>
                    </w:tabs>
                    <w:jc w:val="center"/>
                    <w:rPr>
                      <w:b/>
                      <w:i/>
                      <w:color w:val="FF0000"/>
                      <w:sz w:val="22"/>
                      <w:szCs w:val="22"/>
                    </w:rPr>
                  </w:pPr>
                </w:p>
                <w:p w:rsidR="00BB08B4" w:rsidRPr="005C5BF4" w:rsidRDefault="00BB08B4" w:rsidP="00171F3D">
                  <w:pPr>
                    <w:pStyle w:val="ac"/>
                    <w:tabs>
                      <w:tab w:val="clear" w:pos="4153"/>
                      <w:tab w:val="clear" w:pos="8306"/>
                    </w:tabs>
                    <w:jc w:val="center"/>
                    <w:rPr>
                      <w:b/>
                      <w:i/>
                      <w:color w:val="FF0000"/>
                      <w:sz w:val="22"/>
                      <w:szCs w:val="22"/>
                    </w:rPr>
                  </w:pPr>
                </w:p>
                <w:p w:rsidR="00BB08B4" w:rsidRPr="005C5BF4" w:rsidRDefault="00BB08B4" w:rsidP="00171F3D">
                  <w:pPr>
                    <w:pStyle w:val="ac"/>
                    <w:tabs>
                      <w:tab w:val="clear" w:pos="4153"/>
                      <w:tab w:val="clear" w:pos="8306"/>
                    </w:tabs>
                    <w:jc w:val="center"/>
                    <w:rPr>
                      <w:b/>
                      <w:i/>
                      <w:color w:val="FF0000"/>
                      <w:sz w:val="22"/>
                      <w:szCs w:val="22"/>
                    </w:rPr>
                  </w:pPr>
                </w:p>
                <w:p w:rsidR="00171F3D" w:rsidRPr="00A53B16" w:rsidRDefault="00171F3D" w:rsidP="00171F3D">
                  <w:pPr>
                    <w:pStyle w:val="ac"/>
                    <w:tabs>
                      <w:tab w:val="clear" w:pos="4153"/>
                      <w:tab w:val="clear" w:pos="8306"/>
                    </w:tabs>
                    <w:jc w:val="center"/>
                    <w:rPr>
                      <w:b/>
                      <w:i/>
                      <w:color w:val="FF0000"/>
                      <w:sz w:val="26"/>
                      <w:szCs w:val="26"/>
                    </w:rPr>
                  </w:pPr>
                  <w:r w:rsidRPr="00A53B16">
                    <w:rPr>
                      <w:b/>
                      <w:i/>
                      <w:color w:val="FF0000"/>
                      <w:sz w:val="26"/>
                      <w:szCs w:val="26"/>
                    </w:rPr>
                    <w:t>апрель 201</w:t>
                  </w:r>
                  <w:r w:rsidR="00811F2B" w:rsidRPr="00A53B16">
                    <w:rPr>
                      <w:b/>
                      <w:i/>
                      <w:color w:val="FF0000"/>
                      <w:sz w:val="26"/>
                      <w:szCs w:val="26"/>
                    </w:rPr>
                    <w:t>6</w:t>
                  </w:r>
                </w:p>
                <w:p w:rsidR="005C5BF4" w:rsidRDefault="005C5BF4" w:rsidP="00171F3D">
                  <w:pPr>
                    <w:pStyle w:val="ac"/>
                    <w:tabs>
                      <w:tab w:val="clear" w:pos="4153"/>
                      <w:tab w:val="clear" w:pos="8306"/>
                    </w:tabs>
                    <w:jc w:val="center"/>
                    <w:rPr>
                      <w:b/>
                      <w:i/>
                      <w:color w:val="FF0000"/>
                      <w:sz w:val="22"/>
                      <w:szCs w:val="22"/>
                    </w:rPr>
                  </w:pPr>
                </w:p>
                <w:p w:rsidR="005C5BF4" w:rsidRPr="005C5BF4" w:rsidRDefault="005C5BF4" w:rsidP="00171F3D">
                  <w:pPr>
                    <w:pStyle w:val="ac"/>
                    <w:tabs>
                      <w:tab w:val="clear" w:pos="4153"/>
                      <w:tab w:val="clear" w:pos="8306"/>
                    </w:tabs>
                    <w:jc w:val="center"/>
                    <w:rPr>
                      <w:b/>
                      <w:i/>
                      <w:color w:val="FF0000"/>
                      <w:sz w:val="22"/>
                      <w:szCs w:val="22"/>
                    </w:rPr>
                  </w:pPr>
                </w:p>
                <w:p w:rsidR="00AE705D" w:rsidRPr="005C5BF4" w:rsidRDefault="00AE705D" w:rsidP="00AE705D">
                  <w:pPr>
                    <w:widowControl w:val="0"/>
                    <w:jc w:val="center"/>
                    <w:rPr>
                      <w:b/>
                      <w:sz w:val="22"/>
                      <w:szCs w:val="22"/>
                    </w:rPr>
                  </w:pPr>
                </w:p>
                <w:p w:rsidR="00AE705D" w:rsidRPr="005C5BF4" w:rsidRDefault="00AE705D" w:rsidP="00AE705D">
                  <w:pPr>
                    <w:widowControl w:val="0"/>
                    <w:jc w:val="center"/>
                    <w:rPr>
                      <w:b/>
                      <w:sz w:val="22"/>
                      <w:szCs w:val="22"/>
                    </w:rPr>
                  </w:pPr>
                  <w:r w:rsidRPr="005C5BF4">
                    <w:rPr>
                      <w:b/>
                      <w:sz w:val="22"/>
                      <w:szCs w:val="22"/>
                    </w:rPr>
                    <w:t>СОДЕРЖАНИЕ:</w:t>
                  </w:r>
                </w:p>
                <w:p w:rsidR="00C62F57" w:rsidRPr="005C5BF4" w:rsidRDefault="00C62F57" w:rsidP="00AE705D">
                  <w:pPr>
                    <w:widowControl w:val="0"/>
                    <w:jc w:val="center"/>
                    <w:rPr>
                      <w:b/>
                      <w:sz w:val="22"/>
                      <w:szCs w:val="22"/>
                    </w:rPr>
                  </w:pPr>
                </w:p>
                <w:p w:rsidR="00AE705D" w:rsidRPr="005C5BF4" w:rsidRDefault="00AE705D" w:rsidP="00AE705D">
                  <w:pPr>
                    <w:pStyle w:val="a9"/>
                    <w:widowControl w:val="0"/>
                    <w:numPr>
                      <w:ilvl w:val="0"/>
                      <w:numId w:val="2"/>
                    </w:numPr>
                    <w:jc w:val="both"/>
                    <w:rPr>
                      <w:sz w:val="22"/>
                      <w:szCs w:val="22"/>
                    </w:rPr>
                  </w:pPr>
                  <w:r w:rsidRPr="005C5BF4">
                    <w:rPr>
                      <w:sz w:val="22"/>
                      <w:szCs w:val="22"/>
                    </w:rPr>
                    <w:t>Государственная политика занятости в РБ. Совершенствование пенсионного обеспечения граждан</w:t>
                  </w:r>
                  <w:r w:rsidR="00C62F57" w:rsidRPr="005C5BF4">
                    <w:rPr>
                      <w:sz w:val="22"/>
                      <w:szCs w:val="22"/>
                    </w:rPr>
                    <w:t>……</w:t>
                  </w:r>
                  <w:r w:rsidR="00BC2B78">
                    <w:rPr>
                      <w:sz w:val="22"/>
                      <w:szCs w:val="22"/>
                    </w:rPr>
                    <w:t>……………………………….3</w:t>
                  </w:r>
                </w:p>
                <w:p w:rsidR="00C62F57" w:rsidRPr="005C5BF4" w:rsidRDefault="00C62F57" w:rsidP="00C62F57">
                  <w:pPr>
                    <w:pStyle w:val="a9"/>
                    <w:numPr>
                      <w:ilvl w:val="0"/>
                      <w:numId w:val="2"/>
                    </w:numPr>
                    <w:jc w:val="both"/>
                    <w:rPr>
                      <w:i/>
                      <w:sz w:val="22"/>
                      <w:szCs w:val="22"/>
                    </w:rPr>
                  </w:pPr>
                  <w:r w:rsidRPr="005C5BF4">
                    <w:rPr>
                      <w:sz w:val="22"/>
                      <w:szCs w:val="22"/>
                    </w:rPr>
                    <w:t>Чернобыль 30 лет спустя. От преодоления последствий аварии к динамичному развитию пострадавших районов…</w:t>
                  </w:r>
                  <w:r w:rsidR="00BC2B78">
                    <w:rPr>
                      <w:sz w:val="22"/>
                      <w:szCs w:val="22"/>
                    </w:rPr>
                    <w:t>…………………..10</w:t>
                  </w:r>
                </w:p>
                <w:p w:rsidR="00BB08B4" w:rsidRPr="005C5BF4" w:rsidRDefault="00BB08B4" w:rsidP="00BB08B4">
                  <w:pPr>
                    <w:pStyle w:val="a9"/>
                    <w:numPr>
                      <w:ilvl w:val="0"/>
                      <w:numId w:val="2"/>
                    </w:numPr>
                    <w:shd w:val="clear" w:color="auto" w:fill="FFFFFF"/>
                    <w:tabs>
                      <w:tab w:val="left" w:pos="426"/>
                    </w:tabs>
                    <w:ind w:right="53"/>
                    <w:jc w:val="both"/>
                    <w:rPr>
                      <w:sz w:val="22"/>
                      <w:szCs w:val="22"/>
                    </w:rPr>
                  </w:pPr>
                  <w:r w:rsidRPr="005C5BF4">
                    <w:rPr>
                      <w:sz w:val="22"/>
                      <w:szCs w:val="22"/>
                    </w:rPr>
                    <w:t>О мерах по предотвращению пожаров в Гродненской области……………..</w:t>
                  </w:r>
                  <w:r w:rsidR="005C5BF4" w:rsidRPr="005C5BF4">
                    <w:rPr>
                      <w:sz w:val="22"/>
                      <w:szCs w:val="22"/>
                    </w:rPr>
                    <w:t>.</w:t>
                  </w:r>
                  <w:r w:rsidR="00BC2B78">
                    <w:rPr>
                      <w:sz w:val="22"/>
                      <w:szCs w:val="22"/>
                    </w:rPr>
                    <w:t>..................................................................................15</w:t>
                  </w:r>
                </w:p>
                <w:p w:rsidR="00C62F57" w:rsidRDefault="00C62F57" w:rsidP="00AE705D">
                  <w:pPr>
                    <w:pStyle w:val="a9"/>
                    <w:widowControl w:val="0"/>
                    <w:numPr>
                      <w:ilvl w:val="0"/>
                      <w:numId w:val="2"/>
                    </w:numPr>
                    <w:jc w:val="both"/>
                    <w:rPr>
                      <w:sz w:val="22"/>
                      <w:szCs w:val="22"/>
                    </w:rPr>
                  </w:pPr>
                  <w:r w:rsidRPr="005C5BF4">
                    <w:rPr>
                      <w:sz w:val="22"/>
                      <w:szCs w:val="22"/>
                    </w:rPr>
                    <w:t>Должностные инструкции заместителя руководителя, организующего идеологическую работу…</w:t>
                  </w:r>
                  <w:r w:rsidR="00BC2B78">
                    <w:rPr>
                      <w:sz w:val="22"/>
                      <w:szCs w:val="22"/>
                    </w:rPr>
                    <w:t>……………………..</w:t>
                  </w:r>
                  <w:r w:rsidRPr="005C5BF4">
                    <w:rPr>
                      <w:sz w:val="22"/>
                      <w:szCs w:val="22"/>
                    </w:rPr>
                    <w:t>……………………</w:t>
                  </w:r>
                  <w:r w:rsidR="00BC2B78">
                    <w:rPr>
                      <w:sz w:val="22"/>
                      <w:szCs w:val="22"/>
                    </w:rPr>
                    <w:t>….17</w:t>
                  </w:r>
                </w:p>
                <w:p w:rsidR="00D651E2" w:rsidRPr="005C5BF4" w:rsidRDefault="00D651E2" w:rsidP="00AE705D">
                  <w:pPr>
                    <w:pStyle w:val="a9"/>
                    <w:widowControl w:val="0"/>
                    <w:numPr>
                      <w:ilvl w:val="0"/>
                      <w:numId w:val="2"/>
                    </w:numPr>
                    <w:jc w:val="both"/>
                    <w:rPr>
                      <w:sz w:val="22"/>
                      <w:szCs w:val="22"/>
                    </w:rPr>
                  </w:pPr>
                  <w:r>
                    <w:rPr>
                      <w:sz w:val="22"/>
                      <w:szCs w:val="22"/>
                    </w:rPr>
                    <w:t>Государственная символика Республики Беларусь</w:t>
                  </w:r>
                  <w:r w:rsidR="00BC2B78">
                    <w:rPr>
                      <w:sz w:val="22"/>
                      <w:szCs w:val="22"/>
                    </w:rPr>
                    <w:t>…………………21</w:t>
                  </w:r>
                </w:p>
                <w:p w:rsidR="00AE705D" w:rsidRPr="005C5BF4" w:rsidRDefault="00AE705D"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5C5BF4" w:rsidRPr="005C5BF4" w:rsidRDefault="005C5BF4" w:rsidP="00AE705D">
                  <w:pPr>
                    <w:widowControl w:val="0"/>
                    <w:jc w:val="center"/>
                    <w:rPr>
                      <w:b/>
                      <w:sz w:val="22"/>
                      <w:szCs w:val="22"/>
                    </w:rPr>
                  </w:pPr>
                </w:p>
                <w:p w:rsidR="00AE705D" w:rsidRPr="00DE1BBC" w:rsidRDefault="00DE1BBC" w:rsidP="00DE1BBC">
                  <w:pPr>
                    <w:widowControl w:val="0"/>
                    <w:jc w:val="center"/>
                    <w:rPr>
                      <w:b/>
                      <w:sz w:val="22"/>
                      <w:szCs w:val="22"/>
                    </w:rPr>
                  </w:pPr>
                  <w:r>
                    <w:rPr>
                      <w:b/>
                      <w:sz w:val="22"/>
                      <w:szCs w:val="22"/>
                    </w:rPr>
                    <w:t>1.</w:t>
                  </w:r>
                  <w:r w:rsidR="00AE705D" w:rsidRPr="00DE1BBC">
                    <w:rPr>
                      <w:b/>
                      <w:sz w:val="22"/>
                      <w:szCs w:val="22"/>
                    </w:rPr>
                    <w:t>ГОСУДАРСТВЕННАЯ ПОЛИТИКА ЗАНЯТОСТИ В РЕСПУБЛИКЕ БЕЛАРУСЬ. СОВЕРШЕНСТВОВАНИЕ ПЕНСИОННОГО ОБЕСПЕЧЕНИЯ ГРАЖДАН</w:t>
                  </w:r>
                </w:p>
                <w:p w:rsidR="00AE705D" w:rsidRPr="005C5BF4" w:rsidRDefault="00AE705D" w:rsidP="00AE705D">
                  <w:pPr>
                    <w:widowControl w:val="0"/>
                    <w:jc w:val="center"/>
                    <w:rPr>
                      <w:b/>
                      <w:sz w:val="22"/>
                      <w:szCs w:val="22"/>
                    </w:rPr>
                  </w:pPr>
                </w:p>
                <w:p w:rsidR="00AE705D" w:rsidRPr="005C5BF4" w:rsidRDefault="00AE705D" w:rsidP="00AE705D">
                  <w:pPr>
                    <w:shd w:val="clear" w:color="auto" w:fill="FFFFFF"/>
                    <w:ind w:firstLine="709"/>
                    <w:jc w:val="both"/>
                    <w:rPr>
                      <w:sz w:val="22"/>
                      <w:szCs w:val="22"/>
                    </w:rPr>
                  </w:pPr>
                  <w:r w:rsidRPr="005C5BF4">
                    <w:rPr>
                      <w:sz w:val="22"/>
                      <w:szCs w:val="22"/>
                    </w:rPr>
                    <w:t xml:space="preserve"> Государство способствует обеспечению максимально возможной занятости населения. </w:t>
                  </w:r>
                  <w:r w:rsidRPr="005C5BF4">
                    <w:rPr>
                      <w:spacing w:val="-4"/>
                      <w:sz w:val="22"/>
                      <w:szCs w:val="22"/>
                    </w:rPr>
                    <w:t>Национальным законодательством закреплены дополнительные</w:t>
                  </w:r>
                  <w:r w:rsidRPr="005C5BF4">
                    <w:rPr>
                      <w:sz w:val="22"/>
                      <w:szCs w:val="22"/>
                    </w:rPr>
                    <w:t xml:space="preserve"> гарантии занятости гражданам, не способным на равных условиях конкурировать на рынке труда: </w:t>
                  </w:r>
                </w:p>
                <w:p w:rsidR="00AE705D" w:rsidRPr="005C5BF4" w:rsidRDefault="00AE705D" w:rsidP="00AE705D">
                  <w:pPr>
                    <w:ind w:firstLine="709"/>
                    <w:jc w:val="both"/>
                    <w:rPr>
                      <w:sz w:val="22"/>
                      <w:szCs w:val="22"/>
                    </w:rPr>
                  </w:pPr>
                  <w:r w:rsidRPr="005C5BF4">
                    <w:rPr>
                      <w:sz w:val="22"/>
                      <w:szCs w:val="22"/>
                    </w:rPr>
                    <w:t>молодежи в возрасте до 21 года, впервые ищущей работу;</w:t>
                  </w:r>
                </w:p>
                <w:p w:rsidR="00AE705D" w:rsidRPr="005C5BF4" w:rsidRDefault="00AE705D" w:rsidP="00AE705D">
                  <w:pPr>
                    <w:autoSpaceDE w:val="0"/>
                    <w:autoSpaceDN w:val="0"/>
                    <w:adjustRightInd w:val="0"/>
                    <w:ind w:firstLine="709"/>
                    <w:jc w:val="both"/>
                    <w:rPr>
                      <w:sz w:val="22"/>
                      <w:szCs w:val="22"/>
                    </w:rPr>
                  </w:pPr>
                  <w:r w:rsidRPr="005C5BF4">
                    <w:rPr>
                      <w:sz w:val="22"/>
                      <w:szCs w:val="22"/>
                    </w:rPr>
                    <w:t>гражданам, уволенным с военной службы, из органов внутренних дел и других силовых структур в связи с окончанием срочной службы, ликвидацией организации, сокращением численности или штата работников, по состоянию здоровья или по другим уважительным причинам;</w:t>
                  </w:r>
                </w:p>
                <w:p w:rsidR="00AE705D" w:rsidRPr="005C5BF4" w:rsidRDefault="00AE705D" w:rsidP="00AE705D">
                  <w:pPr>
                    <w:ind w:firstLine="709"/>
                    <w:jc w:val="both"/>
                    <w:rPr>
                      <w:sz w:val="22"/>
                      <w:szCs w:val="22"/>
                    </w:rPr>
                  </w:pPr>
                  <w:r w:rsidRPr="005C5BF4">
                    <w:rPr>
                      <w:sz w:val="22"/>
                      <w:szCs w:val="22"/>
                    </w:rPr>
                    <w:t>ветеранам боевых действий на территории других государств;</w:t>
                  </w:r>
                </w:p>
                <w:p w:rsidR="00AE705D" w:rsidRPr="005C5BF4" w:rsidRDefault="00AE705D" w:rsidP="00AE705D">
                  <w:pPr>
                    <w:ind w:firstLine="709"/>
                    <w:jc w:val="both"/>
                    <w:rPr>
                      <w:sz w:val="22"/>
                      <w:szCs w:val="22"/>
                    </w:rPr>
                  </w:pPr>
                  <w:r w:rsidRPr="005C5BF4">
                    <w:rPr>
                      <w:sz w:val="22"/>
                      <w:szCs w:val="22"/>
                    </w:rPr>
                    <w:t>инвалидам;</w:t>
                  </w:r>
                </w:p>
                <w:p w:rsidR="00AE705D" w:rsidRPr="005C5BF4" w:rsidRDefault="00AE705D" w:rsidP="00AE705D">
                  <w:pPr>
                    <w:ind w:firstLine="709"/>
                    <w:jc w:val="both"/>
                    <w:rPr>
                      <w:sz w:val="22"/>
                      <w:szCs w:val="22"/>
                    </w:rPr>
                  </w:pPr>
                  <w:r w:rsidRPr="005C5BF4">
                    <w:rPr>
                      <w:sz w:val="22"/>
                      <w:szCs w:val="22"/>
                    </w:rPr>
                    <w:t xml:space="preserve">детям-сиротам, детям, оставшимся без попечения родителей; лицам из числа детей-сирот и детей, оставшихся без попечения родителей; </w:t>
                  </w:r>
                </w:p>
                <w:p w:rsidR="00AE705D" w:rsidRPr="005C5BF4" w:rsidRDefault="00AE705D" w:rsidP="00AE705D">
                  <w:pPr>
                    <w:autoSpaceDE w:val="0"/>
                    <w:autoSpaceDN w:val="0"/>
                    <w:adjustRightInd w:val="0"/>
                    <w:ind w:firstLine="709"/>
                    <w:jc w:val="both"/>
                    <w:rPr>
                      <w:sz w:val="22"/>
                      <w:szCs w:val="22"/>
                    </w:rPr>
                  </w:pPr>
                  <w:r w:rsidRPr="005C5BF4">
                    <w:rPr>
                      <w:sz w:val="22"/>
                      <w:szCs w:val="22"/>
                    </w:rPr>
                    <w:t xml:space="preserve">гражданам, эвакуированным и отселенным из зон эвакуации, </w:t>
                  </w:r>
                  <w:r w:rsidRPr="005C5BF4">
                    <w:rPr>
                      <w:sz w:val="22"/>
                      <w:szCs w:val="22"/>
                    </w:rPr>
                    <w:br/>
                    <w:t xml:space="preserve">а также самостоятельно выехавшим из этих зон после катастрофы </w:t>
                  </w:r>
                  <w:r w:rsidRPr="005C5BF4">
                    <w:rPr>
                      <w:sz w:val="22"/>
                      <w:szCs w:val="22"/>
                    </w:rPr>
                    <w:br/>
                    <w:t xml:space="preserve">на Чернобыльской АЭС; </w:t>
                  </w:r>
                </w:p>
                <w:p w:rsidR="00AE705D" w:rsidRPr="005C5BF4" w:rsidRDefault="00AE705D" w:rsidP="00AE705D">
                  <w:pPr>
                    <w:tabs>
                      <w:tab w:val="left" w:pos="993"/>
                    </w:tabs>
                    <w:ind w:firstLine="709"/>
                    <w:jc w:val="both"/>
                    <w:rPr>
                      <w:sz w:val="22"/>
                      <w:szCs w:val="22"/>
                    </w:rPr>
                  </w:pPr>
                  <w:r w:rsidRPr="005C5BF4">
                    <w:rPr>
                      <w:sz w:val="22"/>
                      <w:szCs w:val="22"/>
                    </w:rPr>
                    <w:t>родителям в многодетных и неполных семьях, а также воспитывающим детей-инвалидов;</w:t>
                  </w:r>
                </w:p>
                <w:p w:rsidR="00AE705D" w:rsidRPr="005C5BF4" w:rsidRDefault="00AE705D" w:rsidP="00AE705D">
                  <w:pPr>
                    <w:ind w:firstLine="709"/>
                    <w:jc w:val="both"/>
                    <w:rPr>
                      <w:sz w:val="22"/>
                      <w:szCs w:val="22"/>
                    </w:rPr>
                  </w:pPr>
                  <w:r w:rsidRPr="005C5BF4">
                    <w:rPr>
                      <w:sz w:val="22"/>
                      <w:szCs w:val="22"/>
                    </w:rPr>
                    <w:t xml:space="preserve">лицам </w:t>
                  </w:r>
                  <w:proofErr w:type="spellStart"/>
                  <w:r w:rsidRPr="005C5BF4">
                    <w:rPr>
                      <w:sz w:val="22"/>
                      <w:szCs w:val="22"/>
                    </w:rPr>
                    <w:t>предпенсионного</w:t>
                  </w:r>
                  <w:proofErr w:type="spellEnd"/>
                  <w:r w:rsidRPr="005C5BF4">
                    <w:rPr>
                      <w:sz w:val="22"/>
                      <w:szCs w:val="22"/>
                    </w:rPr>
                    <w:t xml:space="preserve"> возраста;</w:t>
                  </w:r>
                </w:p>
                <w:p w:rsidR="00AE705D" w:rsidRPr="005C5BF4" w:rsidRDefault="00AE705D" w:rsidP="00AE705D">
                  <w:pPr>
                    <w:ind w:firstLine="709"/>
                    <w:jc w:val="both"/>
                    <w:rPr>
                      <w:sz w:val="22"/>
                      <w:szCs w:val="22"/>
                    </w:rPr>
                  </w:pPr>
                  <w:r w:rsidRPr="005C5BF4">
                    <w:rPr>
                      <w:sz w:val="22"/>
                      <w:szCs w:val="22"/>
                    </w:rPr>
                    <w:t>гражданам, освобожденным из мест лишения свободы.</w:t>
                  </w:r>
                </w:p>
                <w:p w:rsidR="00AE705D" w:rsidRPr="005C5BF4" w:rsidRDefault="00AE705D" w:rsidP="00AE705D">
                  <w:pPr>
                    <w:tabs>
                      <w:tab w:val="left" w:pos="0"/>
                      <w:tab w:val="left" w:pos="6300"/>
                    </w:tabs>
                    <w:ind w:firstLine="709"/>
                    <w:jc w:val="both"/>
                    <w:rPr>
                      <w:sz w:val="22"/>
                      <w:szCs w:val="22"/>
                    </w:rPr>
                  </w:pPr>
                  <w:r w:rsidRPr="005C5BF4">
                    <w:rPr>
                      <w:sz w:val="22"/>
                      <w:szCs w:val="22"/>
                    </w:rPr>
                    <w:t xml:space="preserve">Ежегодно нанимателям устанавливается </w:t>
                  </w:r>
                  <w:proofErr w:type="spellStart"/>
                  <w:r w:rsidRPr="005C5BF4">
                    <w:rPr>
                      <w:sz w:val="22"/>
                      <w:szCs w:val="22"/>
                    </w:rPr>
                    <w:t>бронь</w:t>
                  </w:r>
                  <w:proofErr w:type="spellEnd"/>
                  <w:r w:rsidRPr="005C5BF4">
                    <w:rPr>
                      <w:sz w:val="22"/>
                      <w:szCs w:val="22"/>
                    </w:rPr>
                    <w:t xml:space="preserve"> для приема на работу более 20 тыс. человек, относящихся к таким категориям граждан. </w:t>
                  </w:r>
                </w:p>
                <w:p w:rsidR="00AE705D" w:rsidRPr="005C5BF4" w:rsidRDefault="00AE705D" w:rsidP="00AE705D">
                  <w:pPr>
                    <w:tabs>
                      <w:tab w:val="left" w:pos="0"/>
                      <w:tab w:val="left" w:pos="6300"/>
                    </w:tabs>
                    <w:ind w:firstLine="709"/>
                    <w:jc w:val="both"/>
                    <w:rPr>
                      <w:i/>
                      <w:sz w:val="22"/>
                      <w:szCs w:val="22"/>
                    </w:rPr>
                  </w:pPr>
                  <w:r w:rsidRPr="005C5BF4">
                    <w:rPr>
                      <w:i/>
                      <w:sz w:val="22"/>
                      <w:szCs w:val="22"/>
                    </w:rPr>
                    <w:t xml:space="preserve">В Гродненской области решениями местных исполнительных и распорядительных органов на 2016 год </w:t>
                  </w:r>
                  <w:proofErr w:type="gramStart"/>
                  <w:r w:rsidRPr="005C5BF4">
                    <w:rPr>
                      <w:i/>
                      <w:sz w:val="22"/>
                      <w:szCs w:val="22"/>
                    </w:rPr>
                    <w:t>установлена</w:t>
                  </w:r>
                  <w:proofErr w:type="gramEnd"/>
                  <w:r w:rsidRPr="005C5BF4">
                    <w:rPr>
                      <w:i/>
                      <w:sz w:val="22"/>
                      <w:szCs w:val="22"/>
                    </w:rPr>
                    <w:t xml:space="preserve"> </w:t>
                  </w:r>
                  <w:proofErr w:type="spellStart"/>
                  <w:r w:rsidRPr="005C5BF4">
                    <w:rPr>
                      <w:i/>
                      <w:sz w:val="22"/>
                      <w:szCs w:val="22"/>
                    </w:rPr>
                    <w:t>бронь</w:t>
                  </w:r>
                  <w:proofErr w:type="spellEnd"/>
                  <w:r w:rsidRPr="005C5BF4">
                    <w:rPr>
                      <w:i/>
                      <w:sz w:val="22"/>
                      <w:szCs w:val="22"/>
                    </w:rPr>
                    <w:t xml:space="preserve"> для приема на работу 5215 граждан, не способных на равных условиях конкурировать на рынке труда.</w:t>
                  </w:r>
                </w:p>
                <w:p w:rsidR="00AE705D" w:rsidRPr="005C5BF4" w:rsidRDefault="00AE705D" w:rsidP="00AE705D">
                  <w:pPr>
                    <w:tabs>
                      <w:tab w:val="left" w:pos="0"/>
                      <w:tab w:val="left" w:pos="6300"/>
                    </w:tabs>
                    <w:ind w:firstLine="709"/>
                    <w:jc w:val="both"/>
                    <w:rPr>
                      <w:rFonts w:eastAsia="Arial Unicode MS"/>
                      <w:sz w:val="22"/>
                      <w:szCs w:val="22"/>
                    </w:rPr>
                  </w:pPr>
                  <w:r w:rsidRPr="005C5BF4">
                    <w:rPr>
                      <w:sz w:val="22"/>
                      <w:szCs w:val="22"/>
                    </w:rPr>
                    <w:t>Для реализации мер в области занятости в стране создана государственная служба занятости населения. Ключевым инструментом регулирования занятости выступают государственные программы содействия занятости.</w:t>
                  </w:r>
                </w:p>
                <w:p w:rsidR="00AE705D" w:rsidRPr="005C5BF4" w:rsidRDefault="00AE705D" w:rsidP="00AE705D">
                  <w:pPr>
                    <w:autoSpaceDE w:val="0"/>
                    <w:autoSpaceDN w:val="0"/>
                    <w:adjustRightInd w:val="0"/>
                    <w:ind w:firstLine="709"/>
                    <w:jc w:val="both"/>
                    <w:rPr>
                      <w:sz w:val="22"/>
                      <w:szCs w:val="22"/>
                    </w:rPr>
                  </w:pPr>
                  <w:r w:rsidRPr="005C5BF4">
                    <w:rPr>
                      <w:sz w:val="22"/>
                      <w:szCs w:val="22"/>
                    </w:rPr>
                    <w:t>Основными задачами государственных программ содействия занятости являются:</w:t>
                  </w:r>
                </w:p>
                <w:p w:rsidR="00AE705D" w:rsidRPr="005C5BF4" w:rsidRDefault="00AE705D" w:rsidP="00AE705D">
                  <w:pPr>
                    <w:autoSpaceDE w:val="0"/>
                    <w:autoSpaceDN w:val="0"/>
                    <w:adjustRightInd w:val="0"/>
                    <w:ind w:firstLine="709"/>
                    <w:jc w:val="both"/>
                    <w:rPr>
                      <w:sz w:val="22"/>
                      <w:szCs w:val="22"/>
                    </w:rPr>
                  </w:pPr>
                  <w:r w:rsidRPr="005C5BF4">
                    <w:rPr>
                      <w:sz w:val="22"/>
                      <w:szCs w:val="22"/>
                    </w:rPr>
                    <w:t xml:space="preserve">оказание помощи гражданам в поиске подходящей работы, </w:t>
                  </w:r>
                  <w:r w:rsidRPr="005C5BF4">
                    <w:rPr>
                      <w:sz w:val="22"/>
                      <w:szCs w:val="22"/>
                    </w:rPr>
                    <w:br/>
                    <w:t>а нанимателям – в подборе требуемых кадров;</w:t>
                  </w:r>
                </w:p>
                <w:p w:rsidR="00A53B16" w:rsidRPr="005C5BF4" w:rsidRDefault="00AE705D" w:rsidP="00AE705D">
                  <w:pPr>
                    <w:autoSpaceDE w:val="0"/>
                    <w:autoSpaceDN w:val="0"/>
                    <w:adjustRightInd w:val="0"/>
                    <w:ind w:firstLine="709"/>
                    <w:jc w:val="both"/>
                    <w:rPr>
                      <w:sz w:val="22"/>
                      <w:szCs w:val="22"/>
                    </w:rPr>
                  </w:pPr>
                  <w:r w:rsidRPr="005C5BF4">
                    <w:rPr>
                      <w:sz w:val="22"/>
                      <w:szCs w:val="22"/>
                    </w:rPr>
                    <w:t>организация профессиональной ориентации, подготовки, переподготовки и повышения квалификации безработных;</w:t>
                  </w:r>
                </w:p>
                <w:p w:rsidR="00AE705D" w:rsidRDefault="00AE705D" w:rsidP="00AE705D">
                  <w:pPr>
                    <w:autoSpaceDE w:val="0"/>
                    <w:autoSpaceDN w:val="0"/>
                    <w:adjustRightInd w:val="0"/>
                    <w:ind w:firstLine="709"/>
                    <w:jc w:val="both"/>
                    <w:rPr>
                      <w:sz w:val="22"/>
                      <w:szCs w:val="22"/>
                    </w:rPr>
                  </w:pPr>
                  <w:r w:rsidRPr="005C5BF4">
                    <w:rPr>
                      <w:sz w:val="22"/>
                      <w:szCs w:val="22"/>
                    </w:rPr>
                    <w:t>ведение учета свободных рабочих мест (вакансий) и граждан, обращающихся по вопросам трудоустройства;</w:t>
                  </w:r>
                </w:p>
                <w:p w:rsidR="003E31FE" w:rsidRPr="005C5BF4" w:rsidRDefault="003E31FE" w:rsidP="00AE705D">
                  <w:pPr>
                    <w:autoSpaceDE w:val="0"/>
                    <w:autoSpaceDN w:val="0"/>
                    <w:adjustRightInd w:val="0"/>
                    <w:ind w:firstLine="709"/>
                    <w:jc w:val="both"/>
                    <w:rPr>
                      <w:sz w:val="22"/>
                      <w:szCs w:val="22"/>
                    </w:rPr>
                  </w:pPr>
                </w:p>
                <w:p w:rsidR="00AE705D" w:rsidRPr="005C5BF4" w:rsidRDefault="00AE705D" w:rsidP="00AE705D">
                  <w:pPr>
                    <w:autoSpaceDE w:val="0"/>
                    <w:autoSpaceDN w:val="0"/>
                    <w:adjustRightInd w:val="0"/>
                    <w:ind w:firstLine="709"/>
                    <w:jc w:val="both"/>
                    <w:rPr>
                      <w:sz w:val="22"/>
                      <w:szCs w:val="22"/>
                    </w:rPr>
                  </w:pPr>
                  <w:r w:rsidRPr="005C5BF4">
                    <w:rPr>
                      <w:sz w:val="22"/>
                      <w:szCs w:val="22"/>
                    </w:rPr>
                    <w:t>регистрация безработных граждан, выплата пособий по безработице, оказание других видов помощи безработным;</w:t>
                  </w:r>
                </w:p>
                <w:p w:rsidR="00AE705D" w:rsidRPr="005C5BF4" w:rsidRDefault="00AE705D" w:rsidP="00AE705D">
                  <w:pPr>
                    <w:autoSpaceDE w:val="0"/>
                    <w:autoSpaceDN w:val="0"/>
                    <w:adjustRightInd w:val="0"/>
                    <w:ind w:firstLine="709"/>
                    <w:jc w:val="both"/>
                    <w:rPr>
                      <w:sz w:val="22"/>
                      <w:szCs w:val="22"/>
                    </w:rPr>
                  </w:pPr>
                  <w:r w:rsidRPr="005C5BF4">
                    <w:rPr>
                      <w:sz w:val="22"/>
                      <w:szCs w:val="22"/>
                    </w:rPr>
                    <w:t xml:space="preserve">предоставление услуг по трудоустройству и профессиональной </w:t>
                  </w:r>
                  <w:proofErr w:type="gramStart"/>
                  <w:r w:rsidRPr="005C5BF4">
                    <w:rPr>
                      <w:sz w:val="22"/>
                      <w:szCs w:val="22"/>
                    </w:rPr>
                    <w:t>ориентации</w:t>
                  </w:r>
                  <w:proofErr w:type="gramEnd"/>
                  <w:r w:rsidRPr="005C5BF4">
                    <w:rPr>
                      <w:sz w:val="22"/>
                      <w:szCs w:val="22"/>
                    </w:rPr>
                    <w:t xml:space="preserve"> высвобождаемым работникам и незанятому населению;</w:t>
                  </w:r>
                </w:p>
                <w:p w:rsidR="00AE705D" w:rsidRPr="005C5BF4" w:rsidRDefault="00AE705D" w:rsidP="00AE705D">
                  <w:pPr>
                    <w:autoSpaceDE w:val="0"/>
                    <w:autoSpaceDN w:val="0"/>
                    <w:adjustRightInd w:val="0"/>
                    <w:ind w:firstLine="709"/>
                    <w:jc w:val="both"/>
                    <w:rPr>
                      <w:sz w:val="22"/>
                      <w:szCs w:val="22"/>
                    </w:rPr>
                  </w:pPr>
                  <w:r w:rsidRPr="005C5BF4">
                    <w:rPr>
                      <w:sz w:val="22"/>
                      <w:szCs w:val="22"/>
                    </w:rPr>
                    <w:t>стимулирование нанимателей в сохранении действующих и создании новых рабочих мест;</w:t>
                  </w:r>
                </w:p>
                <w:p w:rsidR="00AE705D" w:rsidRPr="005C5BF4" w:rsidRDefault="00AE705D" w:rsidP="00AE705D">
                  <w:pPr>
                    <w:autoSpaceDE w:val="0"/>
                    <w:autoSpaceDN w:val="0"/>
                    <w:adjustRightInd w:val="0"/>
                    <w:ind w:firstLine="709"/>
                    <w:jc w:val="both"/>
                    <w:rPr>
                      <w:sz w:val="22"/>
                      <w:szCs w:val="22"/>
                    </w:rPr>
                  </w:pPr>
                  <w:r w:rsidRPr="005C5BF4">
                    <w:rPr>
                      <w:sz w:val="22"/>
                      <w:szCs w:val="22"/>
                    </w:rPr>
                    <w:t xml:space="preserve">содействие безработным в организации предпринимательской и ремесленной деятельности, деятельности по оказанию услуг в сфере </w:t>
                  </w:r>
                  <w:proofErr w:type="spellStart"/>
                  <w:r w:rsidRPr="005C5BF4">
                    <w:rPr>
                      <w:sz w:val="22"/>
                      <w:szCs w:val="22"/>
                    </w:rPr>
                    <w:t>агроэкотуризма</w:t>
                  </w:r>
                  <w:proofErr w:type="spellEnd"/>
                  <w:r w:rsidRPr="005C5BF4">
                    <w:rPr>
                      <w:sz w:val="22"/>
                      <w:szCs w:val="22"/>
                    </w:rPr>
                    <w:t>;</w:t>
                  </w:r>
                </w:p>
                <w:p w:rsidR="00AE705D" w:rsidRPr="005C5BF4" w:rsidRDefault="00AE705D" w:rsidP="00AE705D">
                  <w:pPr>
                    <w:autoSpaceDE w:val="0"/>
                    <w:autoSpaceDN w:val="0"/>
                    <w:adjustRightInd w:val="0"/>
                    <w:ind w:firstLine="709"/>
                    <w:jc w:val="both"/>
                    <w:rPr>
                      <w:sz w:val="22"/>
                      <w:szCs w:val="22"/>
                    </w:rPr>
                  </w:pPr>
                  <w:r w:rsidRPr="005C5BF4">
                    <w:rPr>
                      <w:sz w:val="22"/>
                      <w:szCs w:val="22"/>
                    </w:rPr>
                    <w:t>организация работы по переселению безработных и членов их семей в связи с переездом в другую местность на новое место жительства и работы;</w:t>
                  </w:r>
                </w:p>
                <w:p w:rsidR="00AE705D" w:rsidRPr="005C5BF4" w:rsidRDefault="00AE705D" w:rsidP="00AE705D">
                  <w:pPr>
                    <w:autoSpaceDE w:val="0"/>
                    <w:autoSpaceDN w:val="0"/>
                    <w:adjustRightInd w:val="0"/>
                    <w:ind w:firstLine="709"/>
                    <w:jc w:val="both"/>
                    <w:rPr>
                      <w:spacing w:val="-6"/>
                      <w:sz w:val="22"/>
                      <w:szCs w:val="22"/>
                    </w:rPr>
                  </w:pPr>
                  <w:r w:rsidRPr="005C5BF4">
                    <w:rPr>
                      <w:spacing w:val="-6"/>
                      <w:sz w:val="22"/>
                      <w:szCs w:val="22"/>
                    </w:rPr>
                    <w:t>содействие организации оплачиваемых общественных работ.</w:t>
                  </w:r>
                </w:p>
                <w:p w:rsidR="00AE705D" w:rsidRPr="005C5BF4" w:rsidRDefault="00AE705D" w:rsidP="00AE705D">
                  <w:pPr>
                    <w:ind w:firstLine="709"/>
                    <w:jc w:val="both"/>
                    <w:rPr>
                      <w:sz w:val="22"/>
                      <w:szCs w:val="22"/>
                    </w:rPr>
                  </w:pPr>
                  <w:r w:rsidRPr="005C5BF4">
                    <w:rPr>
                      <w:sz w:val="22"/>
                      <w:szCs w:val="22"/>
                    </w:rPr>
                    <w:t xml:space="preserve">В Беларуси действует Общереспубликанский банк вакансий (http://vacancy.mintrud.by/user/Pages/Public/Main.aspx), начал работу портал государственной службы занятости населения (http://gsz.gov.by/ru), который позволяет нанимателям самостоятельно в </w:t>
                  </w:r>
                  <w:proofErr w:type="spellStart"/>
                  <w:r w:rsidRPr="005C5BF4">
                    <w:rPr>
                      <w:sz w:val="22"/>
                      <w:szCs w:val="22"/>
                    </w:rPr>
                    <w:t>онлайн-режиме</w:t>
                  </w:r>
                  <w:proofErr w:type="spellEnd"/>
                  <w:r w:rsidRPr="005C5BF4">
                    <w:rPr>
                      <w:sz w:val="22"/>
                      <w:szCs w:val="22"/>
                    </w:rPr>
                    <w:t xml:space="preserve"> размещать сведения о наличии у них свободных рабочих мест (вакансий).</w:t>
                  </w:r>
                </w:p>
                <w:p w:rsidR="00AE705D" w:rsidRPr="005C5BF4" w:rsidRDefault="00AE705D" w:rsidP="00AE705D">
                  <w:pPr>
                    <w:ind w:firstLine="709"/>
                    <w:jc w:val="both"/>
                    <w:rPr>
                      <w:i/>
                      <w:caps/>
                      <w:sz w:val="22"/>
                      <w:szCs w:val="22"/>
                    </w:rPr>
                  </w:pPr>
                  <w:r w:rsidRPr="005C5BF4">
                    <w:rPr>
                      <w:b/>
                      <w:sz w:val="22"/>
                      <w:szCs w:val="22"/>
                      <w:u w:val="single"/>
                    </w:rPr>
                    <w:t xml:space="preserve">Основные итоги </w:t>
                  </w:r>
                  <w:proofErr w:type="gramStart"/>
                  <w:r w:rsidRPr="005C5BF4">
                    <w:rPr>
                      <w:b/>
                      <w:sz w:val="22"/>
                      <w:szCs w:val="22"/>
                      <w:u w:val="single"/>
                    </w:rPr>
                    <w:t>реализации государственной программы содействия занятости населения</w:t>
                  </w:r>
                  <w:proofErr w:type="gramEnd"/>
                  <w:r w:rsidRPr="005C5BF4">
                    <w:rPr>
                      <w:b/>
                      <w:sz w:val="22"/>
                      <w:szCs w:val="22"/>
                      <w:u w:val="single"/>
                    </w:rPr>
                    <w:t xml:space="preserve"> и инвестиционных проектов по созданию рабочих мест за 2011-2015 гг.</w:t>
                  </w:r>
                </w:p>
                <w:p w:rsidR="00AE705D" w:rsidRPr="005C5BF4" w:rsidRDefault="00AE705D" w:rsidP="00AE705D">
                  <w:pPr>
                    <w:ind w:firstLine="709"/>
                    <w:jc w:val="both"/>
                    <w:rPr>
                      <w:sz w:val="22"/>
                      <w:szCs w:val="22"/>
                    </w:rPr>
                  </w:pPr>
                  <w:r w:rsidRPr="005C5BF4">
                    <w:rPr>
                      <w:sz w:val="22"/>
                      <w:szCs w:val="22"/>
                    </w:rPr>
                    <w:t xml:space="preserve">На </w:t>
                  </w:r>
                  <w:proofErr w:type="spellStart"/>
                  <w:r w:rsidRPr="005C5BF4">
                    <w:rPr>
                      <w:sz w:val="22"/>
                      <w:szCs w:val="22"/>
                    </w:rPr>
                    <w:t>Гродненщине</w:t>
                  </w:r>
                  <w:proofErr w:type="spellEnd"/>
                  <w:r w:rsidRPr="005C5BF4">
                    <w:rPr>
                      <w:sz w:val="22"/>
                      <w:szCs w:val="22"/>
                    </w:rPr>
                    <w:t xml:space="preserve"> за последнюю пятилетку в органы по труду, занятости и социальной защите за содействием в трудоустройстве обратилось 191 154  гражданина, зарегистрировано безработными 115 245  человек.</w:t>
                  </w:r>
                </w:p>
                <w:p w:rsidR="00AE705D" w:rsidRPr="005C5BF4" w:rsidRDefault="00AE705D" w:rsidP="00AE705D">
                  <w:pPr>
                    <w:ind w:firstLine="709"/>
                    <w:jc w:val="both"/>
                    <w:rPr>
                      <w:sz w:val="22"/>
                      <w:szCs w:val="22"/>
                    </w:rPr>
                  </w:pPr>
                  <w:r w:rsidRPr="005C5BF4">
                    <w:rPr>
                      <w:sz w:val="22"/>
                      <w:szCs w:val="22"/>
                    </w:rPr>
                    <w:t xml:space="preserve">При посредничестве государственной службы занятости трудоустроено более 130 тыс. человек, в том числе около 84 тыс. безработных. Средний показатель трудоустройства безработных составил 44 %. </w:t>
                  </w:r>
                </w:p>
                <w:p w:rsidR="00AE705D" w:rsidRPr="005C5BF4" w:rsidRDefault="00AE705D" w:rsidP="00AE705D">
                  <w:pPr>
                    <w:ind w:firstLine="709"/>
                    <w:jc w:val="both"/>
                    <w:rPr>
                      <w:sz w:val="22"/>
                      <w:szCs w:val="22"/>
                    </w:rPr>
                  </w:pPr>
                  <w:r w:rsidRPr="005C5BF4">
                    <w:rPr>
                      <w:spacing w:val="-6"/>
                      <w:sz w:val="22"/>
                      <w:szCs w:val="22"/>
                    </w:rPr>
                    <w:t>На профессиональную подготовку, переподготовку</w:t>
                  </w:r>
                  <w:r w:rsidRPr="005C5BF4">
                    <w:rPr>
                      <w:sz w:val="22"/>
                      <w:szCs w:val="22"/>
                    </w:rPr>
                    <w:t xml:space="preserve"> и повышение квалификации направлено более 9 тысяч безработных. </w:t>
                  </w:r>
                </w:p>
                <w:p w:rsidR="00AE705D" w:rsidRPr="005C5BF4" w:rsidRDefault="00AE705D" w:rsidP="00AE705D">
                  <w:pPr>
                    <w:jc w:val="both"/>
                    <w:rPr>
                      <w:i/>
                      <w:sz w:val="22"/>
                      <w:szCs w:val="22"/>
                    </w:rPr>
                  </w:pPr>
                  <w:proofErr w:type="spellStart"/>
                  <w:r w:rsidRPr="005C5BF4">
                    <w:rPr>
                      <w:i/>
                      <w:sz w:val="22"/>
                      <w:szCs w:val="22"/>
                    </w:rPr>
                    <w:t>Справочно</w:t>
                  </w:r>
                  <w:proofErr w:type="spellEnd"/>
                  <w:r w:rsidRPr="005C5BF4">
                    <w:rPr>
                      <w:i/>
                      <w:sz w:val="22"/>
                      <w:szCs w:val="22"/>
                    </w:rPr>
                    <w:t xml:space="preserve">. В 2015 году обучение безработных осуществлялось по 43 профессиям. При этом </w:t>
                  </w:r>
                  <w:r w:rsidRPr="005C5BF4">
                    <w:rPr>
                      <w:i/>
                      <w:iCs/>
                      <w:sz w:val="22"/>
                      <w:szCs w:val="22"/>
                    </w:rPr>
                    <w:t>около 12 % проходящих обучение получают</w:t>
                  </w:r>
                  <w:r w:rsidRPr="005C5BF4">
                    <w:rPr>
                      <w:i/>
                      <w:sz w:val="22"/>
                      <w:szCs w:val="22"/>
                    </w:rPr>
                    <w:t xml:space="preserve"> д</w:t>
                  </w:r>
                  <w:r w:rsidRPr="005C5BF4">
                    <w:rPr>
                      <w:i/>
                      <w:iCs/>
                      <w:sz w:val="22"/>
                      <w:szCs w:val="22"/>
                    </w:rPr>
                    <w:t>ве и более профессии.</w:t>
                  </w:r>
                </w:p>
                <w:p w:rsidR="00AE705D" w:rsidRPr="005C5BF4" w:rsidRDefault="00AE705D" w:rsidP="00AE705D">
                  <w:pPr>
                    <w:ind w:firstLine="709"/>
                    <w:jc w:val="both"/>
                    <w:rPr>
                      <w:i/>
                      <w:sz w:val="22"/>
                      <w:szCs w:val="22"/>
                    </w:rPr>
                  </w:pPr>
                  <w:r w:rsidRPr="005C5BF4">
                    <w:rPr>
                      <w:i/>
                      <w:sz w:val="22"/>
                      <w:szCs w:val="22"/>
                    </w:rPr>
                    <w:t xml:space="preserve">С 2011 года воспользовались государственной поддержкой и получили субсидии для организации предпринимательской и ремесленной деятельности, услуг в сфере </w:t>
                  </w:r>
                  <w:proofErr w:type="spellStart"/>
                  <w:r w:rsidRPr="005C5BF4">
                    <w:rPr>
                      <w:i/>
                      <w:sz w:val="22"/>
                      <w:szCs w:val="22"/>
                    </w:rPr>
                    <w:t>агроэкотуризма</w:t>
                  </w:r>
                  <w:proofErr w:type="spellEnd"/>
                  <w:r w:rsidRPr="005C5BF4">
                    <w:rPr>
                      <w:i/>
                      <w:sz w:val="22"/>
                      <w:szCs w:val="22"/>
                    </w:rPr>
                    <w:t xml:space="preserve"> 1495 безработных. </w:t>
                  </w:r>
                </w:p>
                <w:p w:rsidR="00AE705D" w:rsidRPr="005C5BF4" w:rsidRDefault="00AE705D" w:rsidP="00AE705D">
                  <w:pPr>
                    <w:ind w:firstLine="709"/>
                    <w:jc w:val="both"/>
                    <w:rPr>
                      <w:i/>
                      <w:sz w:val="22"/>
                      <w:szCs w:val="22"/>
                    </w:rPr>
                  </w:pPr>
                  <w:r w:rsidRPr="005C5BF4">
                    <w:rPr>
                      <w:i/>
                      <w:sz w:val="22"/>
                      <w:szCs w:val="22"/>
                    </w:rPr>
                    <w:t xml:space="preserve">За пятилетний период обеспечена адаптация к трудовой деятельности 374  инвалидов и создано 59 специальных рабочих мест для данной категории граждан. </w:t>
                  </w:r>
                </w:p>
                <w:p w:rsidR="00AE705D" w:rsidRPr="005C5BF4" w:rsidRDefault="00AE705D" w:rsidP="00AE705D">
                  <w:pPr>
                    <w:ind w:firstLine="709"/>
                    <w:jc w:val="both"/>
                    <w:rPr>
                      <w:i/>
                      <w:sz w:val="22"/>
                      <w:szCs w:val="22"/>
                    </w:rPr>
                  </w:pPr>
                  <w:r w:rsidRPr="005C5BF4">
                    <w:rPr>
                      <w:i/>
                      <w:sz w:val="22"/>
                      <w:szCs w:val="22"/>
                    </w:rPr>
                    <w:t xml:space="preserve">В целях приобретения молодежью трудового опыта в свободное от учебы время организована временная трудовая занятость более 20 тыс. учащихся и студентов. </w:t>
                  </w:r>
                </w:p>
                <w:p w:rsidR="00AE705D" w:rsidRDefault="00AE705D" w:rsidP="00AE705D">
                  <w:pPr>
                    <w:ind w:firstLine="708"/>
                    <w:jc w:val="both"/>
                    <w:rPr>
                      <w:sz w:val="22"/>
                      <w:szCs w:val="22"/>
                    </w:rPr>
                  </w:pPr>
                  <w:r w:rsidRPr="005C5BF4">
                    <w:rPr>
                      <w:spacing w:val="-8"/>
                      <w:sz w:val="22"/>
                      <w:szCs w:val="22"/>
                    </w:rPr>
                    <w:t>В Гродненской области за 2015</w:t>
                  </w:r>
                  <w:r w:rsidRPr="005C5BF4">
                    <w:rPr>
                      <w:sz w:val="22"/>
                      <w:szCs w:val="22"/>
                    </w:rPr>
                    <w:t xml:space="preserve"> год на вновь введенные рабочие места организациями принято на работу 3677 человек (в 2014 году – 4690, в 2013 – 4272). </w:t>
                  </w:r>
                </w:p>
                <w:p w:rsidR="007372FC" w:rsidRPr="005C5BF4" w:rsidRDefault="007372FC" w:rsidP="00AE705D">
                  <w:pPr>
                    <w:ind w:firstLine="708"/>
                    <w:jc w:val="both"/>
                    <w:rPr>
                      <w:sz w:val="22"/>
                      <w:szCs w:val="22"/>
                    </w:rPr>
                  </w:pPr>
                </w:p>
                <w:p w:rsidR="00AE705D" w:rsidRPr="005C5BF4" w:rsidRDefault="00AE705D" w:rsidP="00AE705D">
                  <w:pPr>
                    <w:ind w:firstLine="709"/>
                    <w:jc w:val="both"/>
                    <w:rPr>
                      <w:i/>
                      <w:iCs/>
                      <w:sz w:val="22"/>
                      <w:szCs w:val="22"/>
                    </w:rPr>
                  </w:pPr>
                  <w:proofErr w:type="spellStart"/>
                  <w:r w:rsidRPr="005C5BF4">
                    <w:rPr>
                      <w:bCs/>
                      <w:i/>
                      <w:iCs/>
                      <w:sz w:val="22"/>
                      <w:szCs w:val="22"/>
                    </w:rPr>
                    <w:t>Справочно</w:t>
                  </w:r>
                  <w:proofErr w:type="spellEnd"/>
                  <w:r w:rsidRPr="005C5BF4">
                    <w:rPr>
                      <w:bCs/>
                      <w:i/>
                      <w:iCs/>
                      <w:sz w:val="22"/>
                      <w:szCs w:val="22"/>
                    </w:rPr>
                    <w:t>.</w:t>
                  </w:r>
                  <w:r w:rsidRPr="005C5BF4">
                    <w:rPr>
                      <w:i/>
                      <w:iCs/>
                      <w:sz w:val="22"/>
                      <w:szCs w:val="22"/>
                    </w:rPr>
                    <w:t xml:space="preserve"> На ОАО «Стеклозавод «Неман» (открыт цех по производству стекловаты) – 20 рабочих мест; открыта средняя школа в </w:t>
                  </w:r>
                  <w:proofErr w:type="spellStart"/>
                  <w:proofErr w:type="gramStart"/>
                  <w:r w:rsidRPr="005C5BF4">
                    <w:rPr>
                      <w:i/>
                      <w:iCs/>
                      <w:sz w:val="22"/>
                      <w:szCs w:val="22"/>
                    </w:rPr>
                    <w:t>м-не</w:t>
                  </w:r>
                  <w:proofErr w:type="spellEnd"/>
                  <w:proofErr w:type="gramEnd"/>
                  <w:r w:rsidRPr="005C5BF4">
                    <w:rPr>
                      <w:i/>
                      <w:iCs/>
                      <w:sz w:val="22"/>
                      <w:szCs w:val="22"/>
                    </w:rPr>
                    <w:t xml:space="preserve"> Вишневец – 152 рабочих места; на ОАО «Гродненский мясокомбинат» открыт цех по производству сырокопченых изделий –  создано 50 рабочих мест.</w:t>
                  </w:r>
                </w:p>
                <w:p w:rsidR="00AE705D" w:rsidRPr="005C5BF4" w:rsidRDefault="00AE705D" w:rsidP="00AE705D">
                  <w:pPr>
                    <w:pStyle w:val="3"/>
                    <w:spacing w:after="0" w:line="240" w:lineRule="auto"/>
                    <w:ind w:left="23" w:firstLine="692"/>
                    <w:jc w:val="both"/>
                    <w:rPr>
                      <w:sz w:val="22"/>
                      <w:szCs w:val="22"/>
                    </w:rPr>
                  </w:pPr>
                  <w:r w:rsidRPr="005C5BF4">
                    <w:rPr>
                      <w:sz w:val="22"/>
                      <w:szCs w:val="22"/>
                    </w:rPr>
                    <w:t>В соответствии с Постановлением Гродненской области на 2016 год доведено задание по трудоустройству 2200 человек на новые рабочие места, созданные за счет новых предприятий, а также по трудоустройству 1300 человек на новые рабочие места, созданные за счет организации новых производств на действующих предприятиях.</w:t>
                  </w:r>
                </w:p>
                <w:p w:rsidR="00AE705D" w:rsidRPr="005C5BF4" w:rsidRDefault="00AE705D" w:rsidP="00AE705D">
                  <w:pPr>
                    <w:pStyle w:val="3"/>
                    <w:spacing w:after="0" w:line="240" w:lineRule="auto"/>
                    <w:ind w:left="23" w:firstLine="692"/>
                    <w:jc w:val="both"/>
                    <w:rPr>
                      <w:sz w:val="22"/>
                      <w:szCs w:val="22"/>
                    </w:rPr>
                  </w:pPr>
                  <w:proofErr w:type="gramStart"/>
                  <w:r w:rsidRPr="005C5BF4">
                    <w:rPr>
                      <w:sz w:val="22"/>
                      <w:szCs w:val="22"/>
                    </w:rPr>
                    <w:t>С целью выполнения задания по трудоустройству граждан в районных и Гродненском городском исполнительных комитетах разработаны поквартальные графики создания новых рабочих мест в разрезе организаций.</w:t>
                  </w:r>
                  <w:proofErr w:type="gramEnd"/>
                </w:p>
                <w:p w:rsidR="00AE705D" w:rsidRPr="005C5BF4" w:rsidRDefault="00AE705D" w:rsidP="00AE705D">
                  <w:pPr>
                    <w:pStyle w:val="3"/>
                    <w:spacing w:after="0" w:line="240" w:lineRule="auto"/>
                    <w:ind w:left="23" w:firstLine="692"/>
                    <w:jc w:val="both"/>
                    <w:rPr>
                      <w:sz w:val="22"/>
                      <w:szCs w:val="22"/>
                    </w:rPr>
                  </w:pPr>
                  <w:r w:rsidRPr="005C5BF4">
                    <w:rPr>
                      <w:sz w:val="22"/>
                      <w:szCs w:val="22"/>
                    </w:rPr>
                    <w:t>Гродненским облисполкомом ежемесячно проводится мониторинг создания новых организаций и рабочих мест. По оперативным данным в первом квартале 2016 года в целом по области создано 1073 новых рабочих места. Из них -  566 новых рабочих мест создано на зарегистрированных в 2015-2016 гг. коммерческих предприятиях, 144 новых рабочих места – в малых и микро организациях, зарегистрированных до 2015 года и некоммерческих организациях, зарегистрированных в 2015-2016 гг., 363 новых рабочих места – на действующих предприятиях.</w:t>
                  </w:r>
                </w:p>
                <w:p w:rsidR="00AE705D" w:rsidRPr="005C5BF4" w:rsidRDefault="00AE705D" w:rsidP="00AE705D">
                  <w:pPr>
                    <w:pStyle w:val="3"/>
                    <w:spacing w:after="0" w:line="240" w:lineRule="auto"/>
                    <w:ind w:left="23" w:firstLine="692"/>
                    <w:jc w:val="both"/>
                    <w:rPr>
                      <w:sz w:val="22"/>
                      <w:szCs w:val="22"/>
                    </w:rPr>
                  </w:pPr>
                  <w:r w:rsidRPr="005C5BF4">
                    <w:rPr>
                      <w:sz w:val="22"/>
                      <w:szCs w:val="22"/>
                    </w:rPr>
                    <w:t>За счет реализации инвестиционных проектов (создания новых и реконструкции действующих производств) в 2016 году на территории Гродненской области планируется создание около 1000 новых рабочих мест.</w:t>
                  </w:r>
                </w:p>
                <w:p w:rsidR="00AE705D" w:rsidRPr="005C5BF4" w:rsidRDefault="00AE705D" w:rsidP="00AE705D">
                  <w:pPr>
                    <w:pStyle w:val="3"/>
                    <w:spacing w:after="0" w:line="240" w:lineRule="auto"/>
                    <w:ind w:left="23" w:firstLine="692"/>
                    <w:jc w:val="both"/>
                    <w:rPr>
                      <w:sz w:val="22"/>
                      <w:szCs w:val="22"/>
                    </w:rPr>
                  </w:pPr>
                  <w:r w:rsidRPr="005C5BF4">
                    <w:rPr>
                      <w:sz w:val="22"/>
                      <w:szCs w:val="22"/>
                    </w:rPr>
                    <w:t>Наибольшее количество новых рабочих мест в 2016 году планируется создать в результате реализации следующих наиболее крупных инвестиционных проектов:</w:t>
                  </w:r>
                </w:p>
                <w:p w:rsidR="00AE705D" w:rsidRPr="005C5BF4" w:rsidRDefault="00AE705D" w:rsidP="00AE705D">
                  <w:pPr>
                    <w:pStyle w:val="3"/>
                    <w:spacing w:after="0" w:line="240" w:lineRule="auto"/>
                    <w:ind w:left="23" w:firstLine="692"/>
                    <w:jc w:val="both"/>
                    <w:rPr>
                      <w:sz w:val="22"/>
                      <w:szCs w:val="22"/>
                    </w:rPr>
                  </w:pPr>
                  <w:r w:rsidRPr="005C5BF4">
                    <w:rPr>
                      <w:sz w:val="22"/>
                      <w:szCs w:val="22"/>
                    </w:rPr>
                    <w:t>РУП «Белорусская атомная электростанция» «Проектирование и строительство Белорусской  атомной электростанции» в г.п</w:t>
                  </w:r>
                  <w:proofErr w:type="gramStart"/>
                  <w:r w:rsidRPr="005C5BF4">
                    <w:rPr>
                      <w:sz w:val="22"/>
                      <w:szCs w:val="22"/>
                    </w:rPr>
                    <w:t>.О</w:t>
                  </w:r>
                  <w:proofErr w:type="gramEnd"/>
                  <w:r w:rsidRPr="005C5BF4">
                    <w:rPr>
                      <w:sz w:val="22"/>
                      <w:szCs w:val="22"/>
                    </w:rPr>
                    <w:t>стровец – 380 новых рабочих мест;</w:t>
                  </w:r>
                </w:p>
                <w:p w:rsidR="00AE705D" w:rsidRPr="005C5BF4" w:rsidRDefault="00AE705D" w:rsidP="00AE705D">
                  <w:pPr>
                    <w:pStyle w:val="3"/>
                    <w:spacing w:after="0" w:line="240" w:lineRule="auto"/>
                    <w:ind w:left="23" w:firstLine="692"/>
                    <w:jc w:val="both"/>
                    <w:rPr>
                      <w:sz w:val="22"/>
                      <w:szCs w:val="22"/>
                    </w:rPr>
                  </w:pPr>
                  <w:r w:rsidRPr="005C5BF4">
                    <w:rPr>
                      <w:sz w:val="22"/>
                      <w:szCs w:val="22"/>
                    </w:rPr>
                    <w:t xml:space="preserve">ИООО «АРВИБЕЛАГРО» «Создание вертикально-интегрированного комплекса по промышленному производству продукции из мяса индейки» на территории </w:t>
                  </w:r>
                  <w:proofErr w:type="spellStart"/>
                  <w:r w:rsidRPr="005C5BF4">
                    <w:rPr>
                      <w:sz w:val="22"/>
                      <w:szCs w:val="22"/>
                    </w:rPr>
                    <w:t>Лидского</w:t>
                  </w:r>
                  <w:proofErr w:type="spellEnd"/>
                  <w:r w:rsidRPr="005C5BF4">
                    <w:rPr>
                      <w:sz w:val="22"/>
                      <w:szCs w:val="22"/>
                    </w:rPr>
                    <w:t xml:space="preserve"> района Гродненской области – более 170 новых рабочих мест;</w:t>
                  </w:r>
                </w:p>
                <w:p w:rsidR="00AE705D" w:rsidRPr="005C5BF4" w:rsidRDefault="00AE705D" w:rsidP="00AE705D">
                  <w:pPr>
                    <w:pStyle w:val="3"/>
                    <w:spacing w:after="0" w:line="240" w:lineRule="auto"/>
                    <w:ind w:left="23" w:firstLine="692"/>
                    <w:jc w:val="both"/>
                    <w:rPr>
                      <w:sz w:val="22"/>
                      <w:szCs w:val="22"/>
                    </w:rPr>
                  </w:pPr>
                  <w:r w:rsidRPr="005C5BF4">
                    <w:rPr>
                      <w:sz w:val="22"/>
                      <w:szCs w:val="22"/>
                    </w:rPr>
                    <w:t>ГОУП «УКС Гродненского облисполкома» «Предприятие по механической сортировке отходов» в г</w:t>
                  </w:r>
                  <w:proofErr w:type="gramStart"/>
                  <w:r w:rsidRPr="005C5BF4">
                    <w:rPr>
                      <w:sz w:val="22"/>
                      <w:szCs w:val="22"/>
                    </w:rPr>
                    <w:t>.Г</w:t>
                  </w:r>
                  <w:proofErr w:type="gramEnd"/>
                  <w:r w:rsidRPr="005C5BF4">
                    <w:rPr>
                      <w:sz w:val="22"/>
                      <w:szCs w:val="22"/>
                    </w:rPr>
                    <w:t>родно – 100 новых рабочих мест;</w:t>
                  </w:r>
                </w:p>
                <w:p w:rsidR="00AE705D" w:rsidRPr="005C5BF4" w:rsidRDefault="00AE705D" w:rsidP="00AE705D">
                  <w:pPr>
                    <w:pStyle w:val="3"/>
                    <w:spacing w:after="0" w:line="240" w:lineRule="auto"/>
                    <w:ind w:left="23" w:firstLine="692"/>
                    <w:jc w:val="both"/>
                    <w:rPr>
                      <w:sz w:val="22"/>
                      <w:szCs w:val="22"/>
                    </w:rPr>
                  </w:pPr>
                  <w:r w:rsidRPr="005C5BF4">
                    <w:rPr>
                      <w:sz w:val="22"/>
                      <w:szCs w:val="22"/>
                    </w:rPr>
                    <w:t xml:space="preserve">ООО  «Фабрика </w:t>
                  </w:r>
                  <w:proofErr w:type="spellStart"/>
                  <w:r w:rsidRPr="005C5BF4">
                    <w:rPr>
                      <w:sz w:val="22"/>
                      <w:szCs w:val="22"/>
                    </w:rPr>
                    <w:t>Грибофф</w:t>
                  </w:r>
                  <w:proofErr w:type="spellEnd"/>
                  <w:r w:rsidRPr="005C5BF4">
                    <w:rPr>
                      <w:sz w:val="22"/>
                      <w:szCs w:val="22"/>
                    </w:rPr>
                    <w:t>» «Строительство фабрики для производства грибов шампиньонов в Гродненском районе» – 74 новых рабочих места;</w:t>
                  </w:r>
                </w:p>
                <w:p w:rsidR="00AE705D" w:rsidRDefault="00AE705D" w:rsidP="00AE705D">
                  <w:pPr>
                    <w:pStyle w:val="3"/>
                    <w:spacing w:after="0" w:line="240" w:lineRule="auto"/>
                    <w:ind w:left="23" w:firstLine="692"/>
                    <w:jc w:val="both"/>
                    <w:rPr>
                      <w:sz w:val="22"/>
                      <w:szCs w:val="22"/>
                    </w:rPr>
                  </w:pPr>
                  <w:r w:rsidRPr="005C5BF4">
                    <w:rPr>
                      <w:sz w:val="22"/>
                      <w:szCs w:val="22"/>
                    </w:rPr>
                    <w:t>ООО «</w:t>
                  </w:r>
                  <w:proofErr w:type="spellStart"/>
                  <w:r w:rsidRPr="005C5BF4">
                    <w:rPr>
                      <w:sz w:val="22"/>
                      <w:szCs w:val="22"/>
                    </w:rPr>
                    <w:t>Праймилк</w:t>
                  </w:r>
                  <w:proofErr w:type="spellEnd"/>
                  <w:r w:rsidRPr="005C5BF4">
                    <w:rPr>
                      <w:sz w:val="22"/>
                      <w:szCs w:val="22"/>
                    </w:rPr>
                    <w:t xml:space="preserve">» «Строительство завода по переработке сыворотки и производству </w:t>
                  </w:r>
                  <w:proofErr w:type="spellStart"/>
                  <w:r w:rsidRPr="005C5BF4">
                    <w:rPr>
                      <w:sz w:val="22"/>
                      <w:szCs w:val="22"/>
                    </w:rPr>
                    <w:t>сывороточно-жирового</w:t>
                  </w:r>
                  <w:proofErr w:type="spellEnd"/>
                  <w:r w:rsidRPr="005C5BF4">
                    <w:rPr>
                      <w:sz w:val="22"/>
                      <w:szCs w:val="22"/>
                    </w:rPr>
                    <w:t xml:space="preserve"> концентрата в </w:t>
                  </w:r>
                  <w:proofErr w:type="gramStart"/>
                  <w:r w:rsidRPr="005C5BF4">
                    <w:rPr>
                      <w:sz w:val="22"/>
                      <w:szCs w:val="22"/>
                    </w:rPr>
                    <w:t>г</w:t>
                  </w:r>
                  <w:proofErr w:type="gramEnd"/>
                  <w:r w:rsidRPr="005C5BF4">
                    <w:rPr>
                      <w:sz w:val="22"/>
                      <w:szCs w:val="22"/>
                    </w:rPr>
                    <w:t>. Щучин» – 60 новых рабочих мест.</w:t>
                  </w:r>
                </w:p>
                <w:p w:rsidR="007372FC" w:rsidRDefault="007372FC" w:rsidP="00AE705D">
                  <w:pPr>
                    <w:pStyle w:val="3"/>
                    <w:spacing w:after="0" w:line="240" w:lineRule="auto"/>
                    <w:ind w:left="23" w:firstLine="692"/>
                    <w:jc w:val="both"/>
                    <w:rPr>
                      <w:sz w:val="22"/>
                      <w:szCs w:val="22"/>
                    </w:rPr>
                  </w:pPr>
                </w:p>
                <w:p w:rsidR="007372FC" w:rsidRDefault="007372FC" w:rsidP="00AE705D">
                  <w:pPr>
                    <w:pStyle w:val="3"/>
                    <w:spacing w:after="0" w:line="240" w:lineRule="auto"/>
                    <w:ind w:left="23" w:firstLine="692"/>
                    <w:jc w:val="both"/>
                    <w:rPr>
                      <w:sz w:val="22"/>
                      <w:szCs w:val="22"/>
                    </w:rPr>
                  </w:pPr>
                </w:p>
                <w:p w:rsidR="007372FC" w:rsidRDefault="007372FC" w:rsidP="00AE705D">
                  <w:pPr>
                    <w:pStyle w:val="3"/>
                    <w:spacing w:after="0" w:line="240" w:lineRule="auto"/>
                    <w:ind w:left="23" w:firstLine="692"/>
                    <w:jc w:val="both"/>
                    <w:rPr>
                      <w:sz w:val="22"/>
                      <w:szCs w:val="22"/>
                    </w:rPr>
                  </w:pPr>
                </w:p>
                <w:p w:rsidR="007372FC" w:rsidRPr="005C5BF4" w:rsidRDefault="007372FC" w:rsidP="00AE705D">
                  <w:pPr>
                    <w:pStyle w:val="3"/>
                    <w:spacing w:after="0" w:line="240" w:lineRule="auto"/>
                    <w:ind w:left="23" w:firstLine="692"/>
                    <w:jc w:val="both"/>
                    <w:rPr>
                      <w:sz w:val="22"/>
                      <w:szCs w:val="22"/>
                    </w:rPr>
                  </w:pPr>
                </w:p>
                <w:p w:rsidR="00AE705D" w:rsidRPr="005C5BF4" w:rsidRDefault="00C62F57" w:rsidP="00AE705D">
                  <w:pPr>
                    <w:pStyle w:val="3"/>
                    <w:spacing w:after="0" w:line="240" w:lineRule="auto"/>
                    <w:ind w:left="23" w:firstLine="692"/>
                    <w:jc w:val="both"/>
                    <w:rPr>
                      <w:b/>
                      <w:sz w:val="22"/>
                      <w:szCs w:val="22"/>
                      <w:u w:val="single"/>
                    </w:rPr>
                  </w:pPr>
                  <w:r w:rsidRPr="005C5BF4">
                    <w:rPr>
                      <w:b/>
                      <w:sz w:val="22"/>
                      <w:szCs w:val="22"/>
                      <w:u w:val="single"/>
                    </w:rPr>
                    <w:t>Текущая ситуация на рынке труда Республики Беларусь и перспективы его развития</w:t>
                  </w:r>
                </w:p>
                <w:p w:rsidR="00A53B16" w:rsidRPr="005C5BF4" w:rsidRDefault="00A53B16" w:rsidP="00AE705D">
                  <w:pPr>
                    <w:ind w:firstLine="709"/>
                    <w:jc w:val="both"/>
                    <w:rPr>
                      <w:sz w:val="22"/>
                      <w:szCs w:val="22"/>
                    </w:rPr>
                  </w:pPr>
                </w:p>
                <w:p w:rsidR="00AE705D" w:rsidRPr="005C5BF4" w:rsidRDefault="00AE705D" w:rsidP="00AE705D">
                  <w:pPr>
                    <w:ind w:firstLine="709"/>
                    <w:jc w:val="both"/>
                    <w:rPr>
                      <w:sz w:val="22"/>
                      <w:szCs w:val="22"/>
                    </w:rPr>
                  </w:pPr>
                  <w:r w:rsidRPr="005C5BF4">
                    <w:rPr>
                      <w:sz w:val="22"/>
                      <w:szCs w:val="22"/>
                    </w:rPr>
                    <w:t>В течение прошедшей пятилетки формирование трудовых ресурсов Гродненской области происходило в неблагоприятных демографических условиях, обусловленных сокращением численности населения в трудоспособном возрасте. В результате численность трудовых ресурсов и численность населения, занятого в экономике, снижались.</w:t>
                  </w:r>
                </w:p>
                <w:p w:rsidR="00AE705D" w:rsidRPr="005C5BF4" w:rsidRDefault="00AE705D" w:rsidP="00AE705D">
                  <w:pPr>
                    <w:ind w:firstLine="709"/>
                    <w:jc w:val="both"/>
                    <w:rPr>
                      <w:sz w:val="22"/>
                      <w:szCs w:val="22"/>
                    </w:rPr>
                  </w:pPr>
                  <w:proofErr w:type="gramStart"/>
                  <w:r w:rsidRPr="005C5BF4">
                    <w:rPr>
                      <w:sz w:val="22"/>
                      <w:szCs w:val="22"/>
                    </w:rPr>
                    <w:t>При этом в области сохраняется высокий уровень занятости населения (отношение численности занятых в экономике к трудовым ресурсам), который составил 78,1 %. По</w:t>
                  </w:r>
                  <w:r w:rsidRPr="005C5BF4">
                    <w:rPr>
                      <w:sz w:val="22"/>
                      <w:szCs w:val="22"/>
                      <w:lang w:val="be-BY"/>
                    </w:rPr>
                    <w:t xml:space="preserve"> данному показателю среди других областей республики Гродненская находится на </w:t>
                  </w:r>
                  <w:r w:rsidRPr="005C5BF4">
                    <w:rPr>
                      <w:sz w:val="22"/>
                      <w:szCs w:val="22"/>
                    </w:rPr>
                    <w:t>втором</w:t>
                  </w:r>
                  <w:r w:rsidRPr="005C5BF4">
                    <w:rPr>
                      <w:sz w:val="22"/>
                      <w:szCs w:val="22"/>
                      <w:lang w:val="be-BY"/>
                    </w:rPr>
                    <w:t xml:space="preserve"> месте после Минской.</w:t>
                  </w:r>
                  <w:proofErr w:type="gramEnd"/>
                </w:p>
                <w:p w:rsidR="00AE705D" w:rsidRPr="005C5BF4" w:rsidRDefault="00AE705D" w:rsidP="00AE705D">
                  <w:pPr>
                    <w:jc w:val="both"/>
                    <w:rPr>
                      <w:sz w:val="22"/>
                      <w:szCs w:val="22"/>
                    </w:rPr>
                  </w:pPr>
                  <w:r w:rsidRPr="005C5BF4">
                    <w:rPr>
                      <w:sz w:val="22"/>
                      <w:szCs w:val="22"/>
                    </w:rPr>
                    <w:t xml:space="preserve">         Сохранению высокого уровня занятости способствовало перераспределение занятого населения из государственного сектора в </w:t>
                  </w:r>
                  <w:proofErr w:type="gramStart"/>
                  <w:r w:rsidRPr="005C5BF4">
                    <w:rPr>
                      <w:sz w:val="22"/>
                      <w:szCs w:val="22"/>
                    </w:rPr>
                    <w:t>негосударственный</w:t>
                  </w:r>
                  <w:proofErr w:type="gramEnd"/>
                  <w:r w:rsidRPr="005C5BF4">
                    <w:rPr>
                      <w:sz w:val="22"/>
                      <w:szCs w:val="22"/>
                    </w:rPr>
                    <w:t>, а также в сферу услуг. Удельный вес занятых в государственном секторе снизился с 43,5 % до 41,6 %, доля занятых в сфере услуг увеличилась с 51,6 % до 53,8 %.</w:t>
                  </w:r>
                </w:p>
                <w:p w:rsidR="00AE705D" w:rsidRPr="005C5BF4" w:rsidRDefault="00AE705D" w:rsidP="00AE705D">
                  <w:pPr>
                    <w:jc w:val="both"/>
                    <w:rPr>
                      <w:color w:val="FF0000"/>
                      <w:sz w:val="22"/>
                      <w:szCs w:val="22"/>
                    </w:rPr>
                  </w:pPr>
                  <w:r w:rsidRPr="005C5BF4">
                    <w:rPr>
                      <w:sz w:val="22"/>
                      <w:szCs w:val="22"/>
                    </w:rPr>
                    <w:t>         Уровень зарегистрированной безработицы в области находился в рамках прогнозных параметров. В 2011 – 2014 гг. он составлял 0,6 – 0,7 % к численности экономически активного населения</w:t>
                  </w:r>
                  <w:r w:rsidRPr="005C5BF4">
                    <w:rPr>
                      <w:color w:val="FF0000"/>
                      <w:sz w:val="22"/>
                      <w:szCs w:val="22"/>
                    </w:rPr>
                    <w:t xml:space="preserve">. </w:t>
                  </w:r>
                </w:p>
                <w:p w:rsidR="00AE705D" w:rsidRPr="005C5BF4" w:rsidRDefault="00AE705D" w:rsidP="00AE705D">
                  <w:pPr>
                    <w:ind w:firstLine="709"/>
                    <w:jc w:val="both"/>
                    <w:rPr>
                      <w:sz w:val="22"/>
                      <w:szCs w:val="22"/>
                    </w:rPr>
                  </w:pPr>
                  <w:r w:rsidRPr="005C5BF4">
                    <w:rPr>
                      <w:sz w:val="22"/>
                      <w:szCs w:val="22"/>
                    </w:rPr>
                    <w:t xml:space="preserve">В конце 2014 г. на рынке труда проявились новые тенденции (увеличение обращений граждан в службу занятости, регистрации безработных, снижение и изменение структуры спроса на рабочую силу), которые обусловили рост уровня безработицы. </w:t>
                  </w:r>
                </w:p>
                <w:p w:rsidR="00AE705D" w:rsidRPr="005C5BF4" w:rsidRDefault="00AE705D" w:rsidP="00AE705D">
                  <w:pPr>
                    <w:jc w:val="both"/>
                    <w:rPr>
                      <w:sz w:val="22"/>
                      <w:szCs w:val="22"/>
                    </w:rPr>
                  </w:pPr>
                  <w:r w:rsidRPr="005C5BF4">
                    <w:rPr>
                      <w:sz w:val="22"/>
                      <w:szCs w:val="22"/>
                    </w:rPr>
                    <w:t xml:space="preserve">         </w:t>
                  </w:r>
                  <w:r w:rsidRPr="005C5BF4">
                    <w:rPr>
                      <w:spacing w:val="-3"/>
                      <w:sz w:val="22"/>
                      <w:szCs w:val="22"/>
                    </w:rPr>
                    <w:t>Основные</w:t>
                  </w:r>
                  <w:r w:rsidRPr="005C5BF4">
                    <w:rPr>
                      <w:spacing w:val="-19"/>
                      <w:sz w:val="22"/>
                      <w:szCs w:val="22"/>
                    </w:rPr>
                    <w:t xml:space="preserve"> </w:t>
                  </w:r>
                  <w:r w:rsidRPr="005C5BF4">
                    <w:rPr>
                      <w:spacing w:val="-4"/>
                      <w:sz w:val="22"/>
                      <w:szCs w:val="22"/>
                    </w:rPr>
                    <w:t>проблемы</w:t>
                  </w:r>
                  <w:r w:rsidRPr="005C5BF4">
                    <w:rPr>
                      <w:spacing w:val="-19"/>
                      <w:sz w:val="22"/>
                      <w:szCs w:val="22"/>
                    </w:rPr>
                    <w:t xml:space="preserve"> </w:t>
                  </w:r>
                  <w:r w:rsidRPr="005C5BF4">
                    <w:rPr>
                      <w:spacing w:val="-3"/>
                      <w:sz w:val="22"/>
                      <w:szCs w:val="22"/>
                    </w:rPr>
                    <w:t>рынка</w:t>
                  </w:r>
                  <w:r w:rsidRPr="005C5BF4">
                    <w:rPr>
                      <w:spacing w:val="-19"/>
                      <w:sz w:val="22"/>
                      <w:szCs w:val="22"/>
                    </w:rPr>
                    <w:t xml:space="preserve"> </w:t>
                  </w:r>
                  <w:r w:rsidRPr="005C5BF4">
                    <w:rPr>
                      <w:spacing w:val="-6"/>
                      <w:sz w:val="22"/>
                      <w:szCs w:val="22"/>
                    </w:rPr>
                    <w:t>труда</w:t>
                  </w:r>
                  <w:r w:rsidRPr="005C5BF4">
                    <w:rPr>
                      <w:spacing w:val="-19"/>
                      <w:sz w:val="22"/>
                      <w:szCs w:val="22"/>
                    </w:rPr>
                    <w:t xml:space="preserve"> </w:t>
                  </w:r>
                  <w:r w:rsidRPr="005C5BF4">
                    <w:rPr>
                      <w:spacing w:val="-4"/>
                      <w:sz w:val="22"/>
                      <w:szCs w:val="22"/>
                    </w:rPr>
                    <w:t>сегодня</w:t>
                  </w:r>
                  <w:r w:rsidRPr="005C5BF4">
                    <w:rPr>
                      <w:spacing w:val="-19"/>
                      <w:sz w:val="22"/>
                      <w:szCs w:val="22"/>
                    </w:rPr>
                    <w:t xml:space="preserve"> </w:t>
                  </w:r>
                  <w:r w:rsidRPr="005C5BF4">
                    <w:rPr>
                      <w:sz w:val="22"/>
                      <w:szCs w:val="22"/>
                    </w:rPr>
                    <w:t>–</w:t>
                  </w:r>
                  <w:r w:rsidRPr="005C5BF4">
                    <w:rPr>
                      <w:spacing w:val="-19"/>
                      <w:sz w:val="22"/>
                      <w:szCs w:val="22"/>
                    </w:rPr>
                    <w:t xml:space="preserve"> </w:t>
                  </w:r>
                  <w:r w:rsidRPr="005C5BF4">
                    <w:rPr>
                      <w:spacing w:val="-3"/>
                      <w:sz w:val="22"/>
                      <w:szCs w:val="22"/>
                    </w:rPr>
                    <w:t>это</w:t>
                  </w:r>
                  <w:r w:rsidRPr="005C5BF4">
                    <w:rPr>
                      <w:spacing w:val="29"/>
                      <w:sz w:val="22"/>
                      <w:szCs w:val="22"/>
                    </w:rPr>
                    <w:t xml:space="preserve"> </w:t>
                  </w:r>
                  <w:r w:rsidRPr="005C5BF4">
                    <w:rPr>
                      <w:spacing w:val="-1"/>
                      <w:sz w:val="22"/>
                      <w:szCs w:val="22"/>
                    </w:rPr>
                    <w:t>проблемы</w:t>
                  </w:r>
                  <w:r w:rsidRPr="005C5BF4">
                    <w:rPr>
                      <w:sz w:val="22"/>
                      <w:szCs w:val="22"/>
                    </w:rPr>
                    <w:t xml:space="preserve"> внутренних </w:t>
                  </w:r>
                  <w:r w:rsidRPr="005C5BF4">
                    <w:rPr>
                      <w:spacing w:val="-2"/>
                      <w:sz w:val="22"/>
                      <w:szCs w:val="22"/>
                    </w:rPr>
                    <w:t>рынков</w:t>
                  </w:r>
                  <w:r w:rsidRPr="005C5BF4">
                    <w:rPr>
                      <w:sz w:val="22"/>
                      <w:szCs w:val="22"/>
                    </w:rPr>
                    <w:t xml:space="preserve"> </w:t>
                  </w:r>
                  <w:r w:rsidRPr="005C5BF4">
                    <w:rPr>
                      <w:spacing w:val="-1"/>
                      <w:sz w:val="22"/>
                      <w:szCs w:val="22"/>
                    </w:rPr>
                    <w:t xml:space="preserve">предприятий. </w:t>
                  </w:r>
                  <w:r w:rsidRPr="005C5BF4">
                    <w:rPr>
                      <w:sz w:val="22"/>
                      <w:szCs w:val="22"/>
                    </w:rPr>
                    <w:t xml:space="preserve">На отдельных предприятиях наблюдаются сложности с реализацией готовой продукции, несвоевременные расчеты заказчиков за выполненные работы (товары, услуги), недостаток оборотных средств, снижение объемов производства. С целью сохранения трудовых коллективов наниматели прибегают к таким изменениям организации труда, как установление режима неполной занятости. </w:t>
                  </w:r>
                </w:p>
                <w:p w:rsidR="00AE705D" w:rsidRPr="005C5BF4" w:rsidRDefault="00AE705D" w:rsidP="00AE705D">
                  <w:pPr>
                    <w:shd w:val="clear" w:color="auto" w:fill="FFFFFF"/>
                    <w:autoSpaceDE w:val="0"/>
                    <w:autoSpaceDN w:val="0"/>
                    <w:ind w:firstLine="720"/>
                    <w:jc w:val="both"/>
                    <w:rPr>
                      <w:sz w:val="22"/>
                      <w:szCs w:val="22"/>
                    </w:rPr>
                  </w:pPr>
                  <w:r w:rsidRPr="005C5BF4">
                    <w:rPr>
                      <w:sz w:val="22"/>
                      <w:szCs w:val="22"/>
                    </w:rPr>
                    <w:t>Работа в таких условиях также неизбежно вынуждает предприятия оптимизировать свою организационную структуру. В свою очередь через изменение спроса на рабочую силу это сказывается на рынке труда.</w:t>
                  </w:r>
                </w:p>
                <w:p w:rsidR="00AE705D" w:rsidRPr="005C5BF4" w:rsidRDefault="00AE705D" w:rsidP="00AE705D">
                  <w:pPr>
                    <w:ind w:firstLine="709"/>
                    <w:jc w:val="both"/>
                    <w:rPr>
                      <w:sz w:val="22"/>
                      <w:szCs w:val="22"/>
                    </w:rPr>
                  </w:pPr>
                  <w:r w:rsidRPr="005C5BF4">
                    <w:rPr>
                      <w:sz w:val="22"/>
                      <w:szCs w:val="22"/>
                    </w:rPr>
                    <w:t>На ситуацию с безработицей также повлияло принятие Декрета «О предупреждении социального иждивенчества». В области почти в два раза увеличилось количество зарегистрированных безработных из числа длительно (более одного года) не работающих.</w:t>
                  </w:r>
                </w:p>
                <w:p w:rsidR="00AE705D" w:rsidRPr="005C5BF4" w:rsidRDefault="00AE705D" w:rsidP="00AE705D">
                  <w:pPr>
                    <w:ind w:firstLine="709"/>
                    <w:jc w:val="both"/>
                    <w:rPr>
                      <w:sz w:val="22"/>
                      <w:szCs w:val="22"/>
                    </w:rPr>
                  </w:pPr>
                  <w:r w:rsidRPr="005C5BF4">
                    <w:rPr>
                      <w:sz w:val="22"/>
                      <w:szCs w:val="22"/>
                    </w:rPr>
                    <w:t xml:space="preserve">В результате выросла конкуренция за рабочее место среди соискателей работы. </w:t>
                  </w:r>
                </w:p>
                <w:p w:rsidR="00C62F57" w:rsidRPr="005C5BF4" w:rsidRDefault="00AE705D" w:rsidP="00AE705D">
                  <w:pPr>
                    <w:ind w:firstLine="709"/>
                    <w:jc w:val="both"/>
                    <w:rPr>
                      <w:sz w:val="22"/>
                      <w:szCs w:val="22"/>
                    </w:rPr>
                  </w:pPr>
                  <w:r w:rsidRPr="005C5BF4">
                    <w:rPr>
                      <w:sz w:val="22"/>
                      <w:szCs w:val="22"/>
                    </w:rPr>
                    <w:t>На 1 апреля 2016 года коэффициент напряженности на рынке труда достиг 1,7 безработного на одну вакансию, уровень зарегистриро</w:t>
                  </w:r>
                  <w:r w:rsidR="004060C4">
                    <w:rPr>
                      <w:sz w:val="22"/>
                      <w:szCs w:val="22"/>
                    </w:rPr>
                    <w:t xml:space="preserve">ванной безработицы составил 1,4% </w:t>
                  </w:r>
                  <w:r w:rsidRPr="005C5BF4">
                    <w:rPr>
                      <w:sz w:val="22"/>
                      <w:szCs w:val="22"/>
                    </w:rPr>
                    <w:t>к численности экономически активного населения.</w:t>
                  </w:r>
                </w:p>
                <w:p w:rsidR="00C62F57" w:rsidRDefault="00C62F57" w:rsidP="00AE705D">
                  <w:pPr>
                    <w:ind w:firstLine="709"/>
                    <w:jc w:val="both"/>
                    <w:rPr>
                      <w:sz w:val="22"/>
                      <w:szCs w:val="22"/>
                    </w:rPr>
                  </w:pPr>
                </w:p>
                <w:p w:rsidR="00A53B16" w:rsidRDefault="00A53B16" w:rsidP="00C62F57">
                  <w:pPr>
                    <w:ind w:firstLine="709"/>
                    <w:rPr>
                      <w:sz w:val="22"/>
                      <w:szCs w:val="22"/>
                    </w:rPr>
                  </w:pPr>
                </w:p>
                <w:p w:rsidR="00AE705D" w:rsidRDefault="00C62F57" w:rsidP="00C62F57">
                  <w:pPr>
                    <w:ind w:firstLine="709"/>
                    <w:rPr>
                      <w:b/>
                      <w:sz w:val="22"/>
                      <w:szCs w:val="22"/>
                      <w:u w:val="single"/>
                    </w:rPr>
                  </w:pPr>
                  <w:r w:rsidRPr="005C5BF4">
                    <w:rPr>
                      <w:b/>
                      <w:sz w:val="22"/>
                      <w:szCs w:val="22"/>
                      <w:u w:val="single"/>
                    </w:rPr>
                    <w:t>Ориентиры и приоритеты в сфере занятости на 2016-2020 гг.</w:t>
                  </w:r>
                </w:p>
                <w:p w:rsidR="00A53B16" w:rsidRPr="005C5BF4" w:rsidRDefault="00A53B16" w:rsidP="00C62F57">
                  <w:pPr>
                    <w:ind w:firstLine="709"/>
                    <w:rPr>
                      <w:b/>
                      <w:sz w:val="22"/>
                      <w:szCs w:val="22"/>
                      <w:u w:val="single"/>
                    </w:rPr>
                  </w:pPr>
                </w:p>
                <w:p w:rsidR="00AE705D" w:rsidRPr="005C5BF4" w:rsidRDefault="00AE705D" w:rsidP="00AE705D">
                  <w:pPr>
                    <w:tabs>
                      <w:tab w:val="left" w:pos="1985"/>
                    </w:tabs>
                    <w:ind w:firstLine="709"/>
                    <w:jc w:val="both"/>
                    <w:rPr>
                      <w:sz w:val="22"/>
                      <w:szCs w:val="22"/>
                    </w:rPr>
                  </w:pPr>
                  <w:proofErr w:type="gramStart"/>
                  <w:r w:rsidRPr="005C5BF4">
                    <w:rPr>
                      <w:sz w:val="22"/>
                      <w:szCs w:val="22"/>
                    </w:rPr>
                    <w:t xml:space="preserve">В Указе Президента Республики Беларусь </w:t>
                  </w:r>
                  <w:r w:rsidRPr="005C5BF4">
                    <w:rPr>
                      <w:sz w:val="22"/>
                      <w:szCs w:val="22"/>
                    </w:rPr>
                    <w:br/>
                    <w:t xml:space="preserve">от 23 февраля </w:t>
                  </w:r>
                  <w:smartTag w:uri="urn:schemas-microsoft-com:office:smarttags" w:element="metricconverter">
                    <w:smartTagPr>
                      <w:attr w:name="ProductID" w:val="2016 г"/>
                    </w:smartTagPr>
                    <w:r w:rsidRPr="005C5BF4">
                      <w:rPr>
                        <w:sz w:val="22"/>
                        <w:szCs w:val="22"/>
                      </w:rPr>
                      <w:t>2016 г</w:t>
                    </w:r>
                  </w:smartTag>
                  <w:r w:rsidRPr="005C5BF4">
                    <w:rPr>
                      <w:sz w:val="22"/>
                      <w:szCs w:val="22"/>
                    </w:rPr>
                    <w:t xml:space="preserve">. № 78 «О мерах по повышению эффективности социально-экономического комплекса Республики Беларусь» Совету Министров Республики Беларусь, облисполкомам и Минскому горисполкому поручено </w:t>
                  </w:r>
                  <w:r w:rsidRPr="005C5BF4">
                    <w:rPr>
                      <w:spacing w:val="-8"/>
                      <w:sz w:val="22"/>
                      <w:szCs w:val="22"/>
                    </w:rPr>
                    <w:t>обеспечить ежегодное увеличение количества трудоустроенных граждан</w:t>
                  </w:r>
                  <w:r w:rsidRPr="005C5BF4">
                    <w:rPr>
                      <w:sz w:val="22"/>
                      <w:szCs w:val="22"/>
                    </w:rPr>
                    <w:t xml:space="preserve"> на вновь созданные рабочие места за счет ввода новых предприятий и производств на 50 тыс. человек. </w:t>
                  </w:r>
                  <w:proofErr w:type="gramEnd"/>
                </w:p>
                <w:p w:rsidR="00AE705D" w:rsidRPr="005C5BF4" w:rsidRDefault="00AE705D" w:rsidP="00AE705D">
                  <w:pPr>
                    <w:ind w:firstLine="709"/>
                    <w:jc w:val="both"/>
                    <w:rPr>
                      <w:sz w:val="22"/>
                      <w:szCs w:val="22"/>
                    </w:rPr>
                  </w:pPr>
                  <w:r w:rsidRPr="005C5BF4">
                    <w:rPr>
                      <w:sz w:val="22"/>
                      <w:szCs w:val="22"/>
                    </w:rPr>
                    <w:t xml:space="preserve">Снижению напряженности на рынке труда и решению проблем занятости будет служить выполнение мероприятий Государственной программы о социальной защите и содействии занятости населения на 2016–2020 годы, утвержденной постановлением Совета Министров Республики Беларусь от 30 января </w:t>
                  </w:r>
                  <w:smartTag w:uri="urn:schemas-microsoft-com:office:smarttags" w:element="metricconverter">
                    <w:smartTagPr>
                      <w:attr w:name="ProductID" w:val="2016 г"/>
                    </w:smartTagPr>
                    <w:r w:rsidRPr="005C5BF4">
                      <w:rPr>
                        <w:sz w:val="22"/>
                        <w:szCs w:val="22"/>
                      </w:rPr>
                      <w:t>2016 г</w:t>
                    </w:r>
                  </w:smartTag>
                  <w:r w:rsidRPr="005C5BF4">
                    <w:rPr>
                      <w:sz w:val="22"/>
                      <w:szCs w:val="22"/>
                    </w:rPr>
                    <w:t>. № 73. Указанной Программой, в частности, предусмотрено:</w:t>
                  </w:r>
                </w:p>
                <w:p w:rsidR="00AE705D" w:rsidRPr="005C5BF4" w:rsidRDefault="00AE705D" w:rsidP="00AE705D">
                  <w:pPr>
                    <w:ind w:firstLine="709"/>
                    <w:jc w:val="both"/>
                    <w:rPr>
                      <w:color w:val="000000"/>
                      <w:sz w:val="22"/>
                      <w:szCs w:val="22"/>
                    </w:rPr>
                  </w:pPr>
                  <w:r w:rsidRPr="005C5BF4">
                    <w:rPr>
                      <w:sz w:val="22"/>
                      <w:szCs w:val="22"/>
                    </w:rPr>
                    <w:t xml:space="preserve">оказать </w:t>
                  </w:r>
                  <w:r w:rsidRPr="005C5BF4">
                    <w:rPr>
                      <w:color w:val="000000"/>
                      <w:sz w:val="22"/>
                      <w:szCs w:val="22"/>
                    </w:rPr>
                    <w:t xml:space="preserve">содействие в трудоустройстве 667,6 тыс. гражданам, в том числе по Брестской – 85,5 тыс., Витебской – 90 тыс., Гомельской – 114,1 тыс., Гродненской – 112,3 тыс., Минской – </w:t>
                  </w:r>
                  <w:r w:rsidRPr="005C5BF4">
                    <w:rPr>
                      <w:color w:val="000000"/>
                      <w:sz w:val="22"/>
                      <w:szCs w:val="22"/>
                    </w:rPr>
                    <w:br/>
                  </w:r>
                  <w:r w:rsidRPr="005C5BF4">
                    <w:rPr>
                      <w:color w:val="000000"/>
                      <w:spacing w:val="-8"/>
                      <w:sz w:val="22"/>
                      <w:szCs w:val="22"/>
                    </w:rPr>
                    <w:t>106 тыс., Могилевской областях – 108,7 тыс., г</w:t>
                  </w:r>
                  <w:proofErr w:type="gramStart"/>
                  <w:r w:rsidRPr="005C5BF4">
                    <w:rPr>
                      <w:color w:val="000000"/>
                      <w:spacing w:val="-8"/>
                      <w:sz w:val="22"/>
                      <w:szCs w:val="22"/>
                    </w:rPr>
                    <w:t>.М</w:t>
                  </w:r>
                  <w:proofErr w:type="gramEnd"/>
                  <w:r w:rsidRPr="005C5BF4">
                    <w:rPr>
                      <w:color w:val="000000"/>
                      <w:spacing w:val="-8"/>
                      <w:sz w:val="22"/>
                      <w:szCs w:val="22"/>
                    </w:rPr>
                    <w:t>инску – 51 тыс. человек;</w:t>
                  </w:r>
                </w:p>
                <w:p w:rsidR="00AE705D" w:rsidRPr="005C5BF4" w:rsidRDefault="00AE705D" w:rsidP="00AE705D">
                  <w:pPr>
                    <w:ind w:firstLine="709"/>
                    <w:jc w:val="both"/>
                    <w:rPr>
                      <w:color w:val="000000"/>
                      <w:spacing w:val="-6"/>
                      <w:sz w:val="22"/>
                      <w:szCs w:val="22"/>
                      <w:lang w:val="be-BY"/>
                    </w:rPr>
                  </w:pPr>
                  <w:r w:rsidRPr="005C5BF4">
                    <w:rPr>
                      <w:color w:val="000000"/>
                      <w:sz w:val="22"/>
                      <w:szCs w:val="22"/>
                    </w:rPr>
                    <w:t xml:space="preserve">направить на профессиональное обучение с выплатой пособий по безработице, материальной и других видов помощи </w:t>
                  </w:r>
                  <w:r w:rsidRPr="005C5BF4">
                    <w:rPr>
                      <w:color w:val="000000"/>
                      <w:sz w:val="22"/>
                      <w:szCs w:val="22"/>
                    </w:rPr>
                    <w:br/>
                  </w:r>
                  <w:r w:rsidRPr="005C5BF4">
                    <w:rPr>
                      <w:color w:val="000000"/>
                      <w:spacing w:val="-4"/>
                      <w:sz w:val="22"/>
                      <w:szCs w:val="22"/>
                    </w:rPr>
                    <w:t>470,5 тыс. человек, в том числе по Брестской – 87,2 тыс., Витебской –</w:t>
                  </w:r>
                  <w:r w:rsidRPr="005C5BF4">
                    <w:rPr>
                      <w:color w:val="000000"/>
                      <w:sz w:val="22"/>
                      <w:szCs w:val="22"/>
                    </w:rPr>
                    <w:t xml:space="preserve"> 65 тыс., Гомельской – 87,5 тыс., Гродненской – 64,5 тыс., Минской – </w:t>
                  </w:r>
                  <w:r w:rsidRPr="005C5BF4">
                    <w:rPr>
                      <w:color w:val="000000"/>
                      <w:spacing w:val="-6"/>
                      <w:sz w:val="22"/>
                      <w:szCs w:val="22"/>
                    </w:rPr>
                    <w:t>57 тыс., Могилевской областям – 61 тыс., г</w:t>
                  </w:r>
                  <w:proofErr w:type="gramStart"/>
                  <w:r w:rsidRPr="005C5BF4">
                    <w:rPr>
                      <w:color w:val="000000"/>
                      <w:spacing w:val="-6"/>
                      <w:sz w:val="22"/>
                      <w:szCs w:val="22"/>
                    </w:rPr>
                    <w:t>.М</w:t>
                  </w:r>
                  <w:proofErr w:type="gramEnd"/>
                  <w:r w:rsidRPr="005C5BF4">
                    <w:rPr>
                      <w:color w:val="000000"/>
                      <w:spacing w:val="-6"/>
                      <w:sz w:val="22"/>
                      <w:szCs w:val="22"/>
                    </w:rPr>
                    <w:t>инску – 48,3 тыс. человек;</w:t>
                  </w:r>
                </w:p>
                <w:p w:rsidR="00AE705D" w:rsidRPr="005C5BF4" w:rsidRDefault="00AE705D" w:rsidP="00AE705D">
                  <w:pPr>
                    <w:ind w:firstLine="709"/>
                    <w:jc w:val="both"/>
                    <w:rPr>
                      <w:color w:val="000000"/>
                      <w:sz w:val="22"/>
                      <w:szCs w:val="22"/>
                    </w:rPr>
                  </w:pPr>
                  <w:r w:rsidRPr="005C5BF4">
                    <w:rPr>
                      <w:color w:val="000000"/>
                      <w:sz w:val="22"/>
                      <w:szCs w:val="22"/>
                    </w:rPr>
                    <w:t xml:space="preserve">установить нанимателям </w:t>
                  </w:r>
                  <w:proofErr w:type="spellStart"/>
                  <w:r w:rsidRPr="005C5BF4">
                    <w:rPr>
                      <w:color w:val="000000"/>
                      <w:sz w:val="22"/>
                      <w:szCs w:val="22"/>
                    </w:rPr>
                    <w:t>бронь</w:t>
                  </w:r>
                  <w:proofErr w:type="spellEnd"/>
                  <w:r w:rsidRPr="005C5BF4">
                    <w:rPr>
                      <w:color w:val="000000"/>
                      <w:sz w:val="22"/>
                      <w:szCs w:val="22"/>
                    </w:rPr>
                    <w:t xml:space="preserve"> для приема на работу </w:t>
                  </w:r>
                  <w:r w:rsidRPr="005C5BF4">
                    <w:rPr>
                      <w:color w:val="000000"/>
                      <w:sz w:val="22"/>
                      <w:szCs w:val="22"/>
                    </w:rPr>
                    <w:br/>
                    <w:t xml:space="preserve">127,7 тыс. граждан, которым предоставляются дополнительные </w:t>
                  </w:r>
                  <w:r w:rsidRPr="005C5BF4">
                    <w:rPr>
                      <w:color w:val="000000"/>
                      <w:spacing w:val="-4"/>
                      <w:sz w:val="22"/>
                      <w:szCs w:val="22"/>
                    </w:rPr>
                    <w:t xml:space="preserve">гарантии занятости, в том числе по Брестской – 21,5 тыс., Витебской – </w:t>
                  </w:r>
                  <w:r w:rsidRPr="005C5BF4">
                    <w:rPr>
                      <w:color w:val="000000"/>
                      <w:spacing w:val="-6"/>
                      <w:sz w:val="22"/>
                      <w:szCs w:val="22"/>
                    </w:rPr>
                    <w:t xml:space="preserve">14,6 тыс., Гомельской – 18,4 тыс., Гродненской – 22,8 тыс., Минской – </w:t>
                  </w:r>
                  <w:r w:rsidRPr="005C5BF4">
                    <w:rPr>
                      <w:color w:val="000000"/>
                      <w:spacing w:val="-6"/>
                      <w:sz w:val="22"/>
                      <w:szCs w:val="22"/>
                    </w:rPr>
                    <w:br/>
                    <w:t>25 тыс.,</w:t>
                  </w:r>
                  <w:r w:rsidRPr="005C5BF4">
                    <w:rPr>
                      <w:color w:val="000000"/>
                      <w:sz w:val="22"/>
                      <w:szCs w:val="22"/>
                    </w:rPr>
                    <w:t xml:space="preserve"> Могилевской областям – 16,4 тыс., г</w:t>
                  </w:r>
                  <w:proofErr w:type="gramStart"/>
                  <w:r w:rsidRPr="005C5BF4">
                    <w:rPr>
                      <w:color w:val="000000"/>
                      <w:sz w:val="22"/>
                      <w:szCs w:val="22"/>
                    </w:rPr>
                    <w:t>.М</w:t>
                  </w:r>
                  <w:proofErr w:type="gramEnd"/>
                  <w:r w:rsidRPr="005C5BF4">
                    <w:rPr>
                      <w:color w:val="000000"/>
                      <w:sz w:val="22"/>
                      <w:szCs w:val="22"/>
                    </w:rPr>
                    <w:t xml:space="preserve">инску – 9 тыс. человек; </w:t>
                  </w:r>
                </w:p>
                <w:p w:rsidR="00AE705D" w:rsidRPr="005C5BF4" w:rsidRDefault="00AE705D" w:rsidP="00AE705D">
                  <w:pPr>
                    <w:tabs>
                      <w:tab w:val="left" w:pos="993"/>
                    </w:tabs>
                    <w:ind w:firstLine="709"/>
                    <w:jc w:val="both"/>
                    <w:rPr>
                      <w:color w:val="000000"/>
                      <w:sz w:val="22"/>
                      <w:szCs w:val="22"/>
                    </w:rPr>
                  </w:pPr>
                  <w:r w:rsidRPr="005C5BF4">
                    <w:rPr>
                      <w:sz w:val="22"/>
                      <w:szCs w:val="22"/>
                    </w:rPr>
                    <w:t xml:space="preserve">оказать </w:t>
                  </w:r>
                  <w:r w:rsidRPr="005C5BF4">
                    <w:rPr>
                      <w:color w:val="000000"/>
                      <w:sz w:val="22"/>
                      <w:szCs w:val="22"/>
                    </w:rPr>
                    <w:t xml:space="preserve">поддержку 9,2 тыс. безработных в организации предпринимательской, ремесленной деятельности, деятельности </w:t>
                  </w:r>
                  <w:r w:rsidRPr="005C5BF4">
                    <w:rPr>
                      <w:color w:val="000000"/>
                      <w:spacing w:val="-4"/>
                      <w:sz w:val="22"/>
                      <w:szCs w:val="22"/>
                    </w:rPr>
                    <w:t xml:space="preserve">в сфере </w:t>
                  </w:r>
                  <w:proofErr w:type="spellStart"/>
                  <w:r w:rsidRPr="005C5BF4">
                    <w:rPr>
                      <w:color w:val="000000"/>
                      <w:spacing w:val="-4"/>
                      <w:sz w:val="22"/>
                      <w:szCs w:val="22"/>
                    </w:rPr>
                    <w:t>агротуризма</w:t>
                  </w:r>
                  <w:proofErr w:type="spellEnd"/>
                  <w:r w:rsidRPr="005C5BF4">
                    <w:rPr>
                      <w:color w:val="000000"/>
                      <w:spacing w:val="-4"/>
                      <w:sz w:val="22"/>
                      <w:szCs w:val="22"/>
                    </w:rPr>
                    <w:t>, в том числе по Брестской – 1,5 тыс., Витебской –</w:t>
                  </w:r>
                  <w:r w:rsidRPr="005C5BF4">
                    <w:rPr>
                      <w:color w:val="000000"/>
                      <w:sz w:val="22"/>
                      <w:szCs w:val="22"/>
                    </w:rPr>
                    <w:t xml:space="preserve"> 0,9 тыс., Гомельской – 1,9 тыс., Гродненской – 1,3 тыс., Минской – 1</w:t>
                  </w:r>
                  <w:r w:rsidRPr="005C5BF4">
                    <w:rPr>
                      <w:color w:val="000000"/>
                      <w:spacing w:val="-6"/>
                      <w:sz w:val="22"/>
                      <w:szCs w:val="22"/>
                    </w:rPr>
                    <w:t>,3 тыс., Могилевской областям – 1,6 тыс., г</w:t>
                  </w:r>
                  <w:proofErr w:type="gramStart"/>
                  <w:r w:rsidRPr="005C5BF4">
                    <w:rPr>
                      <w:color w:val="000000"/>
                      <w:spacing w:val="-6"/>
                      <w:sz w:val="22"/>
                      <w:szCs w:val="22"/>
                    </w:rPr>
                    <w:t>.М</w:t>
                  </w:r>
                  <w:proofErr w:type="gramEnd"/>
                  <w:r w:rsidRPr="005C5BF4">
                    <w:rPr>
                      <w:color w:val="000000"/>
                      <w:spacing w:val="-6"/>
                      <w:sz w:val="22"/>
                      <w:szCs w:val="22"/>
                    </w:rPr>
                    <w:t>инску – 0,8 тыс. человек;</w:t>
                  </w:r>
                  <w:r w:rsidRPr="005C5BF4">
                    <w:rPr>
                      <w:color w:val="000000"/>
                      <w:sz w:val="22"/>
                      <w:szCs w:val="22"/>
                    </w:rPr>
                    <w:t xml:space="preserve"> </w:t>
                  </w:r>
                </w:p>
                <w:p w:rsidR="00C62F57" w:rsidRDefault="00AE705D" w:rsidP="00AE705D">
                  <w:pPr>
                    <w:tabs>
                      <w:tab w:val="left" w:pos="993"/>
                    </w:tabs>
                    <w:ind w:firstLine="709"/>
                    <w:jc w:val="both"/>
                    <w:rPr>
                      <w:sz w:val="22"/>
                      <w:szCs w:val="22"/>
                    </w:rPr>
                  </w:pPr>
                  <w:proofErr w:type="gramStart"/>
                  <w:r w:rsidRPr="005C5BF4">
                    <w:rPr>
                      <w:sz w:val="22"/>
                      <w:szCs w:val="22"/>
                    </w:rPr>
                    <w:t xml:space="preserve">предоставить денежные средства и возместить расходы на переезд 714 семей безработных, переселяющихся в другую местность с целью трудоустройства, в том числе по Брестской – </w:t>
                  </w:r>
                  <w:r w:rsidRPr="005C5BF4">
                    <w:rPr>
                      <w:sz w:val="22"/>
                      <w:szCs w:val="22"/>
                    </w:rPr>
                    <w:br/>
                    <w:t>29, Витебской – 180, Гомельской – 105, Гродненской – 90, Минской – 160, Могилевской областям – 150 семей.</w:t>
                  </w:r>
                  <w:r w:rsidR="00C62F57" w:rsidRPr="005C5BF4">
                    <w:rPr>
                      <w:sz w:val="22"/>
                      <w:szCs w:val="22"/>
                    </w:rPr>
                    <w:t xml:space="preserve"> </w:t>
                  </w:r>
                  <w:proofErr w:type="gramEnd"/>
                </w:p>
                <w:p w:rsidR="00A53B16" w:rsidRDefault="00A53B16" w:rsidP="00AE705D">
                  <w:pPr>
                    <w:tabs>
                      <w:tab w:val="left" w:pos="993"/>
                    </w:tabs>
                    <w:ind w:firstLine="709"/>
                    <w:jc w:val="both"/>
                    <w:rPr>
                      <w:sz w:val="22"/>
                      <w:szCs w:val="22"/>
                    </w:rPr>
                  </w:pPr>
                </w:p>
                <w:p w:rsidR="00A53B16" w:rsidRDefault="00A53B16" w:rsidP="00AE705D">
                  <w:pPr>
                    <w:tabs>
                      <w:tab w:val="left" w:pos="993"/>
                    </w:tabs>
                    <w:ind w:firstLine="709"/>
                    <w:jc w:val="both"/>
                    <w:rPr>
                      <w:sz w:val="22"/>
                      <w:szCs w:val="22"/>
                    </w:rPr>
                  </w:pPr>
                </w:p>
                <w:p w:rsidR="00A53B16" w:rsidRDefault="00A53B16" w:rsidP="00AE705D">
                  <w:pPr>
                    <w:tabs>
                      <w:tab w:val="left" w:pos="993"/>
                    </w:tabs>
                    <w:ind w:firstLine="709"/>
                    <w:jc w:val="both"/>
                    <w:rPr>
                      <w:sz w:val="22"/>
                      <w:szCs w:val="22"/>
                    </w:rPr>
                  </w:pPr>
                </w:p>
                <w:p w:rsidR="00A53B16" w:rsidRDefault="00A53B16" w:rsidP="00AE705D">
                  <w:pPr>
                    <w:tabs>
                      <w:tab w:val="left" w:pos="993"/>
                    </w:tabs>
                    <w:ind w:firstLine="709"/>
                    <w:jc w:val="both"/>
                    <w:rPr>
                      <w:sz w:val="22"/>
                      <w:szCs w:val="22"/>
                    </w:rPr>
                  </w:pPr>
                </w:p>
                <w:p w:rsidR="00A53B16" w:rsidRDefault="00A53B16" w:rsidP="00AE705D">
                  <w:pPr>
                    <w:tabs>
                      <w:tab w:val="left" w:pos="993"/>
                    </w:tabs>
                    <w:ind w:firstLine="709"/>
                    <w:jc w:val="both"/>
                    <w:rPr>
                      <w:b/>
                      <w:sz w:val="22"/>
                      <w:szCs w:val="22"/>
                      <w:u w:val="single"/>
                    </w:rPr>
                  </w:pPr>
                </w:p>
                <w:p w:rsidR="00AE705D" w:rsidRDefault="00C62F57" w:rsidP="00AE705D">
                  <w:pPr>
                    <w:tabs>
                      <w:tab w:val="left" w:pos="993"/>
                    </w:tabs>
                    <w:ind w:firstLine="709"/>
                    <w:jc w:val="both"/>
                    <w:rPr>
                      <w:b/>
                      <w:sz w:val="22"/>
                      <w:szCs w:val="22"/>
                      <w:u w:val="single"/>
                    </w:rPr>
                  </w:pPr>
                  <w:r w:rsidRPr="005C5BF4">
                    <w:rPr>
                      <w:b/>
                      <w:sz w:val="22"/>
                      <w:szCs w:val="22"/>
                      <w:u w:val="single"/>
                    </w:rPr>
                    <w:t>Совершенствование пенсионного обеспечения граждан</w:t>
                  </w:r>
                </w:p>
                <w:p w:rsidR="007372FC" w:rsidRPr="005C5BF4" w:rsidRDefault="007372FC" w:rsidP="00AE705D">
                  <w:pPr>
                    <w:tabs>
                      <w:tab w:val="left" w:pos="993"/>
                    </w:tabs>
                    <w:ind w:firstLine="709"/>
                    <w:jc w:val="both"/>
                    <w:rPr>
                      <w:b/>
                      <w:sz w:val="22"/>
                      <w:szCs w:val="22"/>
                      <w:u w:val="single"/>
                    </w:rPr>
                  </w:pPr>
                </w:p>
                <w:p w:rsidR="00AE705D" w:rsidRDefault="00AE705D" w:rsidP="00AE705D">
                  <w:pPr>
                    <w:ind w:firstLine="709"/>
                    <w:jc w:val="both"/>
                    <w:rPr>
                      <w:sz w:val="22"/>
                      <w:szCs w:val="22"/>
                    </w:rPr>
                  </w:pPr>
                  <w:r w:rsidRPr="005C5BF4">
                    <w:rPr>
                      <w:sz w:val="22"/>
                      <w:szCs w:val="22"/>
                    </w:rPr>
                    <w:t>На обстановке на рынке труда, несомненно, скажутся и предполагаемые меры по повышению возраста выхода на пенсию.</w:t>
                  </w:r>
                </w:p>
                <w:p w:rsidR="00AE705D" w:rsidRPr="005C5BF4" w:rsidRDefault="00AE705D" w:rsidP="00AE705D">
                  <w:pPr>
                    <w:ind w:firstLine="709"/>
                    <w:jc w:val="both"/>
                    <w:rPr>
                      <w:sz w:val="22"/>
                      <w:szCs w:val="22"/>
                    </w:rPr>
                  </w:pPr>
                  <w:r w:rsidRPr="005C5BF4">
                    <w:rPr>
                      <w:sz w:val="22"/>
                      <w:szCs w:val="22"/>
                    </w:rPr>
                    <w:t xml:space="preserve">Их необходимость диктуется, прежде всего, демографической ситуацией, проявляющейся в росте численности лиц пенсионного </w:t>
                  </w:r>
                  <w:r w:rsidRPr="005C5BF4">
                    <w:rPr>
                      <w:spacing w:val="-4"/>
                      <w:sz w:val="22"/>
                      <w:szCs w:val="22"/>
                    </w:rPr>
                    <w:t>возраста при одновременном уменьшении населения трудоспособного</w:t>
                  </w:r>
                  <w:r w:rsidRPr="005C5BF4">
                    <w:rPr>
                      <w:sz w:val="22"/>
                      <w:szCs w:val="22"/>
                    </w:rPr>
                    <w:t xml:space="preserve"> возраста. Это создает угрозу возникновения дефицита средств на выплату пенсий и снижения уровня пенсионного обеспечения.</w:t>
                  </w:r>
                </w:p>
                <w:p w:rsidR="00AE705D" w:rsidRPr="005C5BF4" w:rsidRDefault="00AE705D" w:rsidP="00AE705D">
                  <w:pPr>
                    <w:ind w:firstLine="709"/>
                    <w:jc w:val="both"/>
                    <w:rPr>
                      <w:sz w:val="22"/>
                      <w:szCs w:val="22"/>
                    </w:rPr>
                  </w:pPr>
                  <w:r w:rsidRPr="005C5BF4">
                    <w:rPr>
                      <w:sz w:val="22"/>
                      <w:szCs w:val="22"/>
                    </w:rPr>
                    <w:t>Ранее были приняты меры по адаптации пенсионной системы к изменяющимся реалиям.</w:t>
                  </w:r>
                </w:p>
                <w:p w:rsidR="00AE705D" w:rsidRPr="005C5BF4" w:rsidRDefault="00AE705D" w:rsidP="00AE705D">
                  <w:pPr>
                    <w:ind w:firstLine="709"/>
                    <w:jc w:val="both"/>
                    <w:rPr>
                      <w:sz w:val="22"/>
                      <w:szCs w:val="22"/>
                    </w:rPr>
                  </w:pPr>
                  <w:r w:rsidRPr="005C5BF4">
                    <w:rPr>
                      <w:sz w:val="22"/>
                      <w:szCs w:val="22"/>
                    </w:rPr>
                    <w:t xml:space="preserve">Во-первых, введено профессиональное пенсионное страхование, досрочные пенсии по условиям труда постепенно выводятся за рамки общей пенсионной системы. </w:t>
                  </w:r>
                </w:p>
                <w:p w:rsidR="00AE705D" w:rsidRPr="005C5BF4" w:rsidRDefault="00AE705D" w:rsidP="00AE705D">
                  <w:pPr>
                    <w:ind w:firstLine="709"/>
                    <w:jc w:val="both"/>
                    <w:rPr>
                      <w:sz w:val="22"/>
                      <w:szCs w:val="22"/>
                    </w:rPr>
                  </w:pPr>
                  <w:r w:rsidRPr="005C5BF4">
                    <w:rPr>
                      <w:sz w:val="22"/>
                      <w:szCs w:val="22"/>
                    </w:rPr>
                    <w:t xml:space="preserve">Во-вторых, с 2014 года для назначения пенсии значительно увеличен минимальный стаж работы с уплатой взносов – с 5 до 15 лет 6 месяцев в этом году, а к 2025 году он будет постепенно доведен до 20 лет. При этом для социально уязвимых категорий – многодетных матерей с пятью детьми, инвалидов с детства и их родителей – сохранен прежний 5-летний стаж. </w:t>
                  </w:r>
                </w:p>
                <w:p w:rsidR="00AE705D" w:rsidRPr="005C5BF4" w:rsidRDefault="00AE705D" w:rsidP="00AE705D">
                  <w:pPr>
                    <w:ind w:firstLine="709"/>
                    <w:jc w:val="both"/>
                    <w:rPr>
                      <w:sz w:val="22"/>
                      <w:szCs w:val="22"/>
                    </w:rPr>
                  </w:pPr>
                  <w:r w:rsidRPr="005C5BF4">
                    <w:rPr>
                      <w:sz w:val="22"/>
                      <w:szCs w:val="22"/>
                    </w:rPr>
                    <w:t xml:space="preserve">В-третьих, на пять лет повышен пенсионный возраст для тех, кто не отработал минимального страхового стажа. </w:t>
                  </w:r>
                </w:p>
                <w:p w:rsidR="00AE705D" w:rsidRPr="005C5BF4" w:rsidRDefault="00AE705D" w:rsidP="00AE705D">
                  <w:pPr>
                    <w:ind w:firstLine="709"/>
                    <w:jc w:val="both"/>
                    <w:rPr>
                      <w:sz w:val="22"/>
                      <w:szCs w:val="22"/>
                    </w:rPr>
                  </w:pPr>
                  <w:r w:rsidRPr="005C5BF4">
                    <w:rPr>
                      <w:sz w:val="22"/>
                      <w:szCs w:val="22"/>
                    </w:rPr>
                    <w:t xml:space="preserve">В-четвертых, введено правило об исчислении размера пенсии с обязательным учетом сведений Фонда социальной защиты населения о заработке, с которого уплачены страховые взносы, что способствует легализации доходов. </w:t>
                  </w:r>
                </w:p>
                <w:p w:rsidR="00226BD2" w:rsidRDefault="00AE705D" w:rsidP="00AE705D">
                  <w:pPr>
                    <w:ind w:firstLine="709"/>
                    <w:jc w:val="both"/>
                    <w:rPr>
                      <w:sz w:val="22"/>
                      <w:szCs w:val="22"/>
                    </w:rPr>
                  </w:pPr>
                  <w:proofErr w:type="gramStart"/>
                  <w:r w:rsidRPr="005C5BF4">
                    <w:rPr>
                      <w:sz w:val="22"/>
                      <w:szCs w:val="22"/>
                    </w:rPr>
                    <w:t>Удельный вес лиц в пенсионном возрасте в общей численности населения республики увеличился с 13,6% в 1960 году почти до 25% в 2015 году и, по оценке, к 2030 году составит 30%. Если сейчас каждый четвертый житель Беларуси – пенсионер, то через 15 лет это будет уже каждый третий (при условии, что пенсионная возрастная планка останется на нынешней отметке).</w:t>
                  </w:r>
                  <w:proofErr w:type="gramEnd"/>
                  <w:r w:rsidRPr="005C5BF4">
                    <w:rPr>
                      <w:sz w:val="22"/>
                      <w:szCs w:val="22"/>
                    </w:rPr>
                    <w:t xml:space="preserve"> Причем это будет происходить на фоне снижения численности населения в трудоспособном возрасте (лица с 16 лет). </w:t>
                  </w:r>
                </w:p>
                <w:p w:rsidR="00AE705D" w:rsidRPr="005C5BF4" w:rsidRDefault="00AE705D" w:rsidP="00AE705D">
                  <w:pPr>
                    <w:ind w:firstLine="709"/>
                    <w:jc w:val="both"/>
                    <w:rPr>
                      <w:sz w:val="22"/>
                      <w:szCs w:val="22"/>
                    </w:rPr>
                  </w:pPr>
                  <w:r w:rsidRPr="005C5BF4">
                    <w:rPr>
                      <w:sz w:val="22"/>
                      <w:szCs w:val="22"/>
                    </w:rPr>
                    <w:t xml:space="preserve">Свою роль играет и позитивная тенденция роста продолжительности жизни в Беларуси. </w:t>
                  </w:r>
                  <w:proofErr w:type="gramStart"/>
                  <w:r w:rsidRPr="005C5BF4">
                    <w:rPr>
                      <w:sz w:val="22"/>
                      <w:szCs w:val="22"/>
                    </w:rPr>
                    <w:t>Средняя ожидаемая продолжительность жизни при рождении с 2005 года увеличилась у мужчин на 5 лет (с 62,9 до 67,8 года), у женщин – более чем на 10 лет (с 67,8 до 78,4 года).</w:t>
                  </w:r>
                  <w:proofErr w:type="gramEnd"/>
                  <w:r w:rsidRPr="005C5BF4">
                    <w:rPr>
                      <w:sz w:val="22"/>
                      <w:szCs w:val="22"/>
                    </w:rPr>
                    <w:t xml:space="preserve"> Но следует учитывать связанный с этим рост нагрузки на пенсионную систему. Ежемесячно на выплату пенсий работающим пенсионерам направляется более Br1 трлн. </w:t>
                  </w:r>
                </w:p>
                <w:p w:rsidR="007372FC" w:rsidRDefault="00AE705D" w:rsidP="00AE705D">
                  <w:pPr>
                    <w:ind w:firstLine="709"/>
                    <w:jc w:val="both"/>
                    <w:rPr>
                      <w:sz w:val="22"/>
                      <w:szCs w:val="22"/>
                    </w:rPr>
                  </w:pPr>
                  <w:r w:rsidRPr="005C5BF4">
                    <w:rPr>
                      <w:sz w:val="22"/>
                      <w:szCs w:val="22"/>
                    </w:rPr>
                    <w:t xml:space="preserve">В настоящее время в республике продолжают трудиться </w:t>
                  </w:r>
                  <w:r w:rsidRPr="005C5BF4">
                    <w:rPr>
                      <w:sz w:val="22"/>
                      <w:szCs w:val="22"/>
                    </w:rPr>
                    <w:br/>
                    <w:t>663 тыс. пенсионеров. Важным индикатором пенсионного обеспечения является соотношение средней пенсии по возрасту и средней заработной платы работников. Вследствие демографических изменений этот показатель начал</w:t>
                  </w:r>
                </w:p>
                <w:p w:rsidR="007372FC" w:rsidRDefault="00AE705D" w:rsidP="00AE705D">
                  <w:pPr>
                    <w:ind w:firstLine="709"/>
                    <w:jc w:val="both"/>
                    <w:rPr>
                      <w:sz w:val="22"/>
                      <w:szCs w:val="22"/>
                    </w:rPr>
                  </w:pPr>
                  <w:r w:rsidRPr="005C5BF4">
                    <w:rPr>
                      <w:sz w:val="22"/>
                      <w:szCs w:val="22"/>
                    </w:rPr>
                    <w:t xml:space="preserve"> </w:t>
                  </w:r>
                </w:p>
                <w:p w:rsidR="00AE705D" w:rsidRPr="005C5BF4" w:rsidRDefault="00AE705D" w:rsidP="00AE705D">
                  <w:pPr>
                    <w:ind w:firstLine="709"/>
                    <w:jc w:val="both"/>
                    <w:rPr>
                      <w:sz w:val="22"/>
                      <w:szCs w:val="22"/>
                    </w:rPr>
                  </w:pPr>
                  <w:r w:rsidRPr="005C5BF4">
                    <w:rPr>
                      <w:sz w:val="22"/>
                      <w:szCs w:val="22"/>
                    </w:rPr>
                    <w:t xml:space="preserve">снижаться: в 2001 году он равнялся почти 45%, в 2008 году – 44%, в 2015 году – 41,7%. Если ничего не менять, то для сохранения стабильной выплаты пенсий в социально приемлемом размере потребуются значительные финансовые вливания. </w:t>
                  </w:r>
                </w:p>
                <w:p w:rsidR="00AE705D" w:rsidRPr="005C5BF4" w:rsidRDefault="00AE705D" w:rsidP="00AE705D">
                  <w:pPr>
                    <w:ind w:firstLine="709"/>
                    <w:jc w:val="both"/>
                    <w:rPr>
                      <w:sz w:val="22"/>
                      <w:szCs w:val="22"/>
                    </w:rPr>
                  </w:pPr>
                  <w:r w:rsidRPr="005C5BF4">
                    <w:rPr>
                      <w:sz w:val="22"/>
                      <w:szCs w:val="22"/>
                    </w:rPr>
                    <w:t xml:space="preserve">Пенсионный возраст 55 лет для женщин и 60 лет для мужчин на постсоветском пространстве сохраняется только в Беларуси, России и Узбекистане. </w:t>
                  </w:r>
                </w:p>
                <w:p w:rsidR="00AE705D" w:rsidRPr="005C5BF4" w:rsidRDefault="00AE705D" w:rsidP="00AE705D">
                  <w:pPr>
                    <w:jc w:val="both"/>
                    <w:rPr>
                      <w:i/>
                      <w:sz w:val="22"/>
                      <w:szCs w:val="22"/>
                    </w:rPr>
                  </w:pPr>
                  <w:proofErr w:type="spellStart"/>
                  <w:r w:rsidRPr="005C5BF4">
                    <w:rPr>
                      <w:i/>
                      <w:sz w:val="22"/>
                      <w:szCs w:val="22"/>
                    </w:rPr>
                    <w:t>Справочно</w:t>
                  </w:r>
                  <w:proofErr w:type="spellEnd"/>
                  <w:r w:rsidRPr="005C5BF4">
                    <w:rPr>
                      <w:i/>
                      <w:sz w:val="22"/>
                      <w:szCs w:val="22"/>
                    </w:rPr>
                    <w:t>. Пенсионный возраст в различных странах:</w:t>
                  </w:r>
                </w:p>
                <w:p w:rsidR="00AE705D" w:rsidRPr="005C5BF4" w:rsidRDefault="00AE705D" w:rsidP="00AE705D">
                  <w:pPr>
                    <w:ind w:left="720" w:firstLine="709"/>
                    <w:jc w:val="both"/>
                    <w:rPr>
                      <w:i/>
                      <w:sz w:val="22"/>
                      <w:szCs w:val="22"/>
                    </w:rPr>
                  </w:pPr>
                  <w:r w:rsidRPr="005C5BF4">
                    <w:rPr>
                      <w:i/>
                      <w:sz w:val="22"/>
                      <w:szCs w:val="22"/>
                    </w:rPr>
                    <w:t>Казахстан: мужчины – 63, женщины – 58;</w:t>
                  </w:r>
                </w:p>
                <w:p w:rsidR="00AE705D" w:rsidRPr="005C5BF4" w:rsidRDefault="00AE705D" w:rsidP="00AE705D">
                  <w:pPr>
                    <w:ind w:left="720" w:firstLine="709"/>
                    <w:jc w:val="both"/>
                    <w:rPr>
                      <w:i/>
                      <w:sz w:val="22"/>
                      <w:szCs w:val="22"/>
                    </w:rPr>
                  </w:pPr>
                  <w:r w:rsidRPr="005C5BF4">
                    <w:rPr>
                      <w:i/>
                      <w:sz w:val="22"/>
                      <w:szCs w:val="22"/>
                    </w:rPr>
                    <w:t>Армения: мужчины – 63, женщины – 63;</w:t>
                  </w:r>
                </w:p>
                <w:p w:rsidR="00AE705D" w:rsidRPr="005C5BF4" w:rsidRDefault="00AE705D" w:rsidP="00AE705D">
                  <w:pPr>
                    <w:ind w:left="720" w:firstLine="709"/>
                    <w:jc w:val="both"/>
                    <w:rPr>
                      <w:i/>
                      <w:sz w:val="22"/>
                      <w:szCs w:val="22"/>
                    </w:rPr>
                  </w:pPr>
                  <w:r w:rsidRPr="005C5BF4">
                    <w:rPr>
                      <w:i/>
                      <w:sz w:val="22"/>
                      <w:szCs w:val="22"/>
                    </w:rPr>
                    <w:t>Украина: мужчины – 60, женщины – 60;</w:t>
                  </w:r>
                </w:p>
                <w:p w:rsidR="00AE705D" w:rsidRPr="005C5BF4" w:rsidRDefault="00AE705D" w:rsidP="00AE705D">
                  <w:pPr>
                    <w:ind w:left="720" w:firstLine="709"/>
                    <w:jc w:val="both"/>
                    <w:rPr>
                      <w:i/>
                      <w:sz w:val="22"/>
                      <w:szCs w:val="22"/>
                    </w:rPr>
                  </w:pPr>
                  <w:r w:rsidRPr="005C5BF4">
                    <w:rPr>
                      <w:i/>
                      <w:sz w:val="22"/>
                      <w:szCs w:val="22"/>
                    </w:rPr>
                    <w:t>Литва: мужчины – 62,5, женщины – 60;</w:t>
                  </w:r>
                </w:p>
                <w:p w:rsidR="00AE705D" w:rsidRPr="005C5BF4" w:rsidRDefault="00AE705D" w:rsidP="00AE705D">
                  <w:pPr>
                    <w:ind w:left="720" w:firstLine="709"/>
                    <w:jc w:val="both"/>
                    <w:rPr>
                      <w:i/>
                      <w:sz w:val="22"/>
                      <w:szCs w:val="22"/>
                    </w:rPr>
                  </w:pPr>
                  <w:r w:rsidRPr="005C5BF4">
                    <w:rPr>
                      <w:i/>
                      <w:sz w:val="22"/>
                      <w:szCs w:val="22"/>
                    </w:rPr>
                    <w:t>Латвия: мужчины – 65, женщины – 65;</w:t>
                  </w:r>
                </w:p>
                <w:p w:rsidR="00AE705D" w:rsidRPr="005C5BF4" w:rsidRDefault="00AE705D" w:rsidP="00AE705D">
                  <w:pPr>
                    <w:ind w:left="720" w:firstLine="709"/>
                    <w:jc w:val="both"/>
                    <w:rPr>
                      <w:i/>
                      <w:sz w:val="22"/>
                      <w:szCs w:val="22"/>
                    </w:rPr>
                  </w:pPr>
                  <w:r w:rsidRPr="005C5BF4">
                    <w:rPr>
                      <w:i/>
                      <w:sz w:val="22"/>
                      <w:szCs w:val="22"/>
                    </w:rPr>
                    <w:t>Польша: мужчины – 65, женщины – 60;</w:t>
                  </w:r>
                </w:p>
                <w:p w:rsidR="00AE705D" w:rsidRPr="005C5BF4" w:rsidRDefault="00AE705D" w:rsidP="00AE705D">
                  <w:pPr>
                    <w:ind w:left="720" w:firstLine="709"/>
                    <w:jc w:val="both"/>
                    <w:rPr>
                      <w:i/>
                      <w:sz w:val="22"/>
                      <w:szCs w:val="22"/>
                    </w:rPr>
                  </w:pPr>
                  <w:r w:rsidRPr="005C5BF4">
                    <w:rPr>
                      <w:i/>
                      <w:sz w:val="22"/>
                      <w:szCs w:val="22"/>
                    </w:rPr>
                    <w:t>Чехия: мужчины – 61,8, женщины – 56-60;</w:t>
                  </w:r>
                </w:p>
                <w:p w:rsidR="00AE705D" w:rsidRPr="005C5BF4" w:rsidRDefault="00AE705D" w:rsidP="00AE705D">
                  <w:pPr>
                    <w:ind w:left="720" w:firstLine="709"/>
                    <w:jc w:val="both"/>
                    <w:rPr>
                      <w:i/>
                      <w:sz w:val="22"/>
                      <w:szCs w:val="22"/>
                    </w:rPr>
                  </w:pPr>
                  <w:r w:rsidRPr="005C5BF4">
                    <w:rPr>
                      <w:i/>
                      <w:sz w:val="22"/>
                      <w:szCs w:val="22"/>
                    </w:rPr>
                    <w:t>Словакия: мужчины – 62, женщины – 62;</w:t>
                  </w:r>
                </w:p>
                <w:p w:rsidR="00AE705D" w:rsidRPr="005C5BF4" w:rsidRDefault="00AE705D" w:rsidP="00AE705D">
                  <w:pPr>
                    <w:ind w:left="720" w:firstLine="709"/>
                    <w:jc w:val="both"/>
                    <w:rPr>
                      <w:i/>
                      <w:sz w:val="22"/>
                      <w:szCs w:val="22"/>
                    </w:rPr>
                  </w:pPr>
                  <w:r w:rsidRPr="005C5BF4">
                    <w:rPr>
                      <w:i/>
                      <w:sz w:val="22"/>
                      <w:szCs w:val="22"/>
                    </w:rPr>
                    <w:t>Словения: мужчины – 63, женщины – 61.</w:t>
                  </w:r>
                </w:p>
                <w:p w:rsidR="00AE705D" w:rsidRPr="005C5BF4" w:rsidRDefault="00AE705D" w:rsidP="00AE705D">
                  <w:pPr>
                    <w:ind w:firstLine="709"/>
                    <w:jc w:val="both"/>
                    <w:rPr>
                      <w:sz w:val="22"/>
                      <w:szCs w:val="22"/>
                    </w:rPr>
                  </w:pPr>
                  <w:r w:rsidRPr="005C5BF4">
                    <w:rPr>
                      <w:sz w:val="22"/>
                      <w:szCs w:val="22"/>
                    </w:rPr>
                    <w:t xml:space="preserve">Сегодня в Беларуси практически четверть пенсионеров продолжают работать после выхода на пенсию. </w:t>
                  </w:r>
                </w:p>
                <w:p w:rsidR="00AE705D" w:rsidRPr="005C5BF4" w:rsidRDefault="00AE705D" w:rsidP="00AE705D">
                  <w:pPr>
                    <w:ind w:firstLine="709"/>
                    <w:jc w:val="both"/>
                    <w:rPr>
                      <w:i/>
                      <w:sz w:val="22"/>
                      <w:szCs w:val="22"/>
                    </w:rPr>
                  </w:pPr>
                  <w:proofErr w:type="spellStart"/>
                  <w:r w:rsidRPr="005C5BF4">
                    <w:rPr>
                      <w:i/>
                      <w:sz w:val="22"/>
                      <w:szCs w:val="22"/>
                    </w:rPr>
                    <w:t>Справочно</w:t>
                  </w:r>
                  <w:proofErr w:type="spellEnd"/>
                  <w:r w:rsidRPr="005C5BF4">
                    <w:rPr>
                      <w:i/>
                      <w:sz w:val="22"/>
                      <w:szCs w:val="22"/>
                    </w:rPr>
                    <w:t>.</w:t>
                  </w:r>
                  <w:r w:rsidRPr="005C5BF4">
                    <w:rPr>
                      <w:sz w:val="22"/>
                      <w:szCs w:val="22"/>
                    </w:rPr>
                    <w:t xml:space="preserve"> </w:t>
                  </w:r>
                  <w:r w:rsidRPr="005C5BF4">
                    <w:rPr>
                      <w:i/>
                      <w:sz w:val="22"/>
                      <w:szCs w:val="22"/>
                    </w:rPr>
                    <w:t xml:space="preserve">По состоянию на апрель 2016 г. количество пенсионеров в органах по труду, занятости и социальной защите Гродненской области составляет 296 128 человек, 28 % численности населения. Рост количества и удельного веса получателей происходит за счет основной группы – пенсий по возрасту, составляющих 81 % общего количества. </w:t>
                  </w:r>
                </w:p>
                <w:p w:rsidR="00AE705D" w:rsidRDefault="00AE705D" w:rsidP="00AE705D">
                  <w:pPr>
                    <w:ind w:firstLine="709"/>
                    <w:jc w:val="both"/>
                    <w:rPr>
                      <w:i/>
                      <w:sz w:val="22"/>
                      <w:szCs w:val="22"/>
                    </w:rPr>
                  </w:pPr>
                  <w:r w:rsidRPr="005C5BF4">
                    <w:rPr>
                      <w:i/>
                      <w:sz w:val="22"/>
                      <w:szCs w:val="22"/>
                    </w:rPr>
                    <w:t xml:space="preserve">В республике продолжается «старение» населения. В настоящее время 18% населения в возрасте старше 60 лет. Количество населения старше 65 лет составляет 14 %. Это в 2 раза превышает критерий, по которому ООН относит государство к числу стран со старым населением. </w:t>
                  </w:r>
                </w:p>
                <w:p w:rsidR="00AE705D" w:rsidRPr="005C5BF4" w:rsidRDefault="00AE705D" w:rsidP="00AE705D">
                  <w:pPr>
                    <w:ind w:firstLine="709"/>
                    <w:jc w:val="both"/>
                    <w:rPr>
                      <w:i/>
                      <w:sz w:val="22"/>
                      <w:szCs w:val="22"/>
                    </w:rPr>
                  </w:pPr>
                  <w:r w:rsidRPr="005C5BF4">
                    <w:rPr>
                      <w:i/>
                      <w:sz w:val="22"/>
                      <w:szCs w:val="22"/>
                    </w:rPr>
                    <w:t>Начиная с 2010 г. по начало 2015 г. численность граждан старше трудоспособного возраста в общей численности населения Гродненской области увеличилась на 3,2%</w:t>
                  </w:r>
                  <w:r w:rsidR="00226BD2">
                    <w:rPr>
                      <w:i/>
                      <w:sz w:val="22"/>
                      <w:szCs w:val="22"/>
                    </w:rPr>
                    <w:t>.</w:t>
                  </w:r>
                  <w:r w:rsidRPr="005C5BF4">
                    <w:rPr>
                      <w:i/>
                      <w:sz w:val="22"/>
                      <w:szCs w:val="22"/>
                    </w:rPr>
                    <w:t xml:space="preserve"> </w:t>
                  </w:r>
                </w:p>
                <w:p w:rsidR="00AE705D" w:rsidRPr="005C5BF4" w:rsidRDefault="00AE705D" w:rsidP="00AE705D">
                  <w:pPr>
                    <w:ind w:firstLine="709"/>
                    <w:jc w:val="both"/>
                    <w:rPr>
                      <w:i/>
                      <w:iCs/>
                      <w:sz w:val="22"/>
                      <w:szCs w:val="22"/>
                    </w:rPr>
                  </w:pPr>
                  <w:proofErr w:type="spellStart"/>
                  <w:r w:rsidRPr="005C5BF4">
                    <w:rPr>
                      <w:i/>
                      <w:iCs/>
                      <w:sz w:val="22"/>
                      <w:szCs w:val="22"/>
                    </w:rPr>
                    <w:t>Справочно</w:t>
                  </w:r>
                  <w:proofErr w:type="spellEnd"/>
                  <w:r w:rsidRPr="005C5BF4">
                    <w:rPr>
                      <w:i/>
                      <w:iCs/>
                      <w:sz w:val="22"/>
                      <w:szCs w:val="22"/>
                    </w:rPr>
                    <w:t xml:space="preserve">: Население </w:t>
                  </w:r>
                  <w:proofErr w:type="gramStart"/>
                  <w:r w:rsidRPr="005C5BF4">
                    <w:rPr>
                      <w:i/>
                      <w:iCs/>
                      <w:sz w:val="22"/>
                      <w:szCs w:val="22"/>
                    </w:rPr>
                    <w:t>старше трудоспособного возраста в общей численности населения на 01.01.2011 – 253852 человека, на 01.01.2012 - 254697, на 01.01.2013 – 256429, на 01.01.2014 – 258319, на 01.01.2015 – 262010 человек</w:t>
                  </w:r>
                  <w:proofErr w:type="gramEnd"/>
                  <w:r w:rsidRPr="005C5BF4">
                    <w:rPr>
                      <w:i/>
                      <w:iCs/>
                      <w:sz w:val="22"/>
                      <w:szCs w:val="22"/>
                    </w:rPr>
                    <w:t>.</w:t>
                  </w:r>
                </w:p>
                <w:p w:rsidR="00AE705D" w:rsidRPr="005C5BF4" w:rsidRDefault="00AE705D" w:rsidP="00AE705D">
                  <w:pPr>
                    <w:ind w:firstLine="709"/>
                    <w:jc w:val="both"/>
                    <w:rPr>
                      <w:i/>
                      <w:sz w:val="22"/>
                      <w:szCs w:val="22"/>
                    </w:rPr>
                  </w:pPr>
                  <w:r w:rsidRPr="005C5BF4">
                    <w:rPr>
                      <w:i/>
                      <w:sz w:val="22"/>
                      <w:szCs w:val="22"/>
                    </w:rPr>
                    <w:t>Женщины получают пенсию с 55, мужчины — с 60 лет. Пенсионное законодательство содержит свыше 20 оснований для досрочного (на 5–10 лет) выхода на пенсию. </w:t>
                  </w:r>
                </w:p>
                <w:p w:rsidR="00AE705D" w:rsidRDefault="00AE705D" w:rsidP="00AE705D">
                  <w:pPr>
                    <w:ind w:firstLine="709"/>
                    <w:jc w:val="both"/>
                    <w:rPr>
                      <w:i/>
                      <w:iCs/>
                      <w:sz w:val="22"/>
                      <w:szCs w:val="22"/>
                    </w:rPr>
                  </w:pPr>
                  <w:r w:rsidRPr="005C5BF4">
                    <w:rPr>
                      <w:i/>
                      <w:sz w:val="22"/>
                      <w:szCs w:val="22"/>
                    </w:rPr>
                    <w:t>Пенсионная модель является распределительной, в основе которой лежит принцип солидарности, при котором пенсии выплачиваются за счет отчислений работающих. В области у</w:t>
                  </w:r>
                  <w:r w:rsidRPr="005C5BF4">
                    <w:rPr>
                      <w:i/>
                      <w:iCs/>
                      <w:sz w:val="22"/>
                      <w:szCs w:val="22"/>
                    </w:rPr>
                    <w:t xml:space="preserve">меньшается количество занятого населения, что приводит к снижению поступлений в Фонд социальной защиты населения. </w:t>
                  </w:r>
                  <w:r w:rsidRPr="005C5BF4">
                    <w:rPr>
                      <w:i/>
                      <w:sz w:val="22"/>
                      <w:szCs w:val="22"/>
                    </w:rPr>
                    <w:t>С</w:t>
                  </w:r>
                  <w:r w:rsidRPr="005C5BF4">
                    <w:rPr>
                      <w:i/>
                      <w:iCs/>
                      <w:sz w:val="22"/>
                      <w:szCs w:val="22"/>
                    </w:rPr>
                    <w:t xml:space="preserve">оотношение занятого к пенсионерам в 2014 году было 1,7 (в республике 1,8) , в 2015 – 1,67. </w:t>
                  </w:r>
                </w:p>
                <w:p w:rsidR="007372FC" w:rsidRPr="005C5BF4" w:rsidRDefault="007372FC" w:rsidP="00AE705D">
                  <w:pPr>
                    <w:ind w:firstLine="709"/>
                    <w:jc w:val="both"/>
                    <w:rPr>
                      <w:i/>
                      <w:iCs/>
                      <w:sz w:val="22"/>
                      <w:szCs w:val="22"/>
                    </w:rPr>
                  </w:pPr>
                </w:p>
                <w:p w:rsidR="00AE705D" w:rsidRPr="005C5BF4" w:rsidRDefault="00AE705D" w:rsidP="00AE705D">
                  <w:pPr>
                    <w:ind w:firstLine="709"/>
                    <w:jc w:val="both"/>
                    <w:rPr>
                      <w:i/>
                      <w:iCs/>
                      <w:sz w:val="22"/>
                      <w:szCs w:val="22"/>
                    </w:rPr>
                  </w:pPr>
                  <w:proofErr w:type="spellStart"/>
                  <w:r w:rsidRPr="005C5BF4">
                    <w:rPr>
                      <w:i/>
                      <w:iCs/>
                      <w:sz w:val="22"/>
                      <w:szCs w:val="22"/>
                    </w:rPr>
                    <w:t>Справочно</w:t>
                  </w:r>
                  <w:proofErr w:type="spellEnd"/>
                  <w:r w:rsidRPr="005C5BF4">
                    <w:rPr>
                      <w:i/>
                      <w:iCs/>
                      <w:sz w:val="22"/>
                      <w:szCs w:val="22"/>
                    </w:rPr>
                    <w:t xml:space="preserve">: В 2011 году в экономике были заняты 512,6 тыс., в 2013 – 501,1 тыс., в 2014 – 496,7 тыс., в 2015 – 493,4 тыс. </w:t>
                  </w:r>
                </w:p>
                <w:p w:rsidR="00AE705D" w:rsidRPr="005C5BF4" w:rsidRDefault="00AE705D" w:rsidP="00AE705D">
                  <w:pPr>
                    <w:tabs>
                      <w:tab w:val="left" w:pos="709"/>
                    </w:tabs>
                    <w:jc w:val="both"/>
                    <w:rPr>
                      <w:i/>
                      <w:sz w:val="22"/>
                      <w:szCs w:val="22"/>
                    </w:rPr>
                  </w:pPr>
                  <w:r w:rsidRPr="005C5BF4">
                    <w:rPr>
                      <w:i/>
                      <w:sz w:val="22"/>
                      <w:szCs w:val="22"/>
                    </w:rPr>
                    <w:tab/>
                    <w:t xml:space="preserve">В республике поддерживается коэффициент возмещения пенсии от средней заработной платы не менее 40 %. Средний размер трудовой пенсии по возрасту в области составляет 2 855 744 рублей, 43 % заработной платы. </w:t>
                  </w:r>
                </w:p>
                <w:p w:rsidR="00AE705D" w:rsidRPr="005C5BF4" w:rsidRDefault="00AE705D" w:rsidP="00AE705D">
                  <w:pPr>
                    <w:ind w:firstLine="709"/>
                    <w:jc w:val="both"/>
                    <w:rPr>
                      <w:i/>
                      <w:sz w:val="22"/>
                      <w:szCs w:val="22"/>
                    </w:rPr>
                  </w:pPr>
                  <w:r w:rsidRPr="005C5BF4">
                    <w:rPr>
                      <w:i/>
                      <w:sz w:val="22"/>
                      <w:szCs w:val="22"/>
                    </w:rPr>
                    <w:t>Численность работающих пенсионеров, состоящих на учете в органах по труду, занятости и социальной защите, составляет 24% общей численности, 69,6 тысяч человек, в том числе мужчин – 22,5 тыс. и женщин – 47,1 тыс.</w:t>
                  </w:r>
                </w:p>
                <w:p w:rsidR="00AE705D" w:rsidRPr="005C5BF4" w:rsidRDefault="00AE705D" w:rsidP="00AE705D">
                  <w:pPr>
                    <w:ind w:firstLine="709"/>
                    <w:jc w:val="both"/>
                    <w:rPr>
                      <w:i/>
                      <w:sz w:val="22"/>
                      <w:szCs w:val="22"/>
                    </w:rPr>
                  </w:pPr>
                  <w:proofErr w:type="spellStart"/>
                  <w:r w:rsidRPr="005C5BF4">
                    <w:rPr>
                      <w:i/>
                      <w:sz w:val="22"/>
                      <w:szCs w:val="22"/>
                    </w:rPr>
                    <w:t>Справочно</w:t>
                  </w:r>
                  <w:proofErr w:type="spellEnd"/>
                  <w:r w:rsidRPr="005C5BF4">
                    <w:rPr>
                      <w:i/>
                      <w:sz w:val="22"/>
                      <w:szCs w:val="22"/>
                    </w:rPr>
                    <w:t>: В 2010 году работали 61,9 тыс., в 2011 –65,8, в 2012 – 56,1 тыс., в 2013 – 59,9 тыс., в 2014 – 62,9 тыс., в 2015 –  68, 3 тыс. получателей пенсий.</w:t>
                  </w:r>
                </w:p>
                <w:p w:rsidR="00AE705D" w:rsidRPr="005C5BF4" w:rsidRDefault="00AE705D" w:rsidP="00AE705D">
                  <w:pPr>
                    <w:ind w:firstLine="708"/>
                    <w:jc w:val="both"/>
                    <w:outlineLvl w:val="0"/>
                    <w:rPr>
                      <w:i/>
                      <w:sz w:val="22"/>
                      <w:szCs w:val="22"/>
                      <w:shd w:val="clear" w:color="auto" w:fill="FFFFFF"/>
                    </w:rPr>
                  </w:pPr>
                  <w:r w:rsidRPr="005C5BF4">
                    <w:rPr>
                      <w:i/>
                      <w:sz w:val="22"/>
                      <w:szCs w:val="22"/>
                    </w:rPr>
                    <w:t>С</w:t>
                  </w:r>
                  <w:r w:rsidRPr="005C5BF4">
                    <w:rPr>
                      <w:i/>
                      <w:sz w:val="22"/>
                      <w:szCs w:val="22"/>
                      <w:shd w:val="clear" w:color="auto" w:fill="FFFFFF"/>
                    </w:rPr>
                    <w:t>истема, по которой можно отказаться от пенсии, продолжать работать и увеличить свою пенсию  </w:t>
                  </w:r>
                  <w:r w:rsidRPr="005C5BF4">
                    <w:rPr>
                      <w:i/>
                      <w:sz w:val="22"/>
                      <w:szCs w:val="22"/>
                    </w:rPr>
                    <w:t>за каждый дополнительный год работы после достижения пенсионного возраста</w:t>
                  </w:r>
                  <w:r w:rsidRPr="005C5BF4">
                    <w:rPr>
                      <w:i/>
                      <w:sz w:val="22"/>
                      <w:szCs w:val="22"/>
                      <w:shd w:val="clear" w:color="auto" w:fill="FFFFFF"/>
                    </w:rPr>
                    <w:t xml:space="preserve">, введена в октябре 2012 года. </w:t>
                  </w:r>
                </w:p>
                <w:p w:rsidR="00AE705D" w:rsidRPr="005C5BF4" w:rsidRDefault="00AE705D" w:rsidP="00AE705D">
                  <w:pPr>
                    <w:pStyle w:val="a4"/>
                    <w:spacing w:before="0" w:beforeAutospacing="0" w:after="0" w:afterAutospacing="0"/>
                    <w:ind w:firstLine="709"/>
                    <w:jc w:val="both"/>
                    <w:textAlignment w:val="baseline"/>
                    <w:rPr>
                      <w:i/>
                      <w:sz w:val="22"/>
                      <w:szCs w:val="22"/>
                    </w:rPr>
                  </w:pPr>
                  <w:proofErr w:type="spellStart"/>
                  <w:r w:rsidRPr="005C5BF4">
                    <w:rPr>
                      <w:i/>
                      <w:sz w:val="22"/>
                      <w:szCs w:val="22"/>
                      <w:shd w:val="clear" w:color="auto" w:fill="FFFFFF"/>
                    </w:rPr>
                    <w:t>Справочно</w:t>
                  </w:r>
                  <w:proofErr w:type="spellEnd"/>
                  <w:r w:rsidRPr="005C5BF4">
                    <w:rPr>
                      <w:i/>
                      <w:sz w:val="22"/>
                      <w:szCs w:val="22"/>
                      <w:shd w:val="clear" w:color="auto" w:fill="FFFFFF"/>
                    </w:rPr>
                    <w:t>:</w:t>
                  </w:r>
                  <w:r w:rsidRPr="005C5BF4">
                    <w:rPr>
                      <w:i/>
                      <w:sz w:val="22"/>
                      <w:szCs w:val="22"/>
                    </w:rPr>
                    <w:t xml:space="preserve"> возможностью выбрать</w:t>
                  </w:r>
                  <w:r w:rsidRPr="005C5BF4">
                    <w:rPr>
                      <w:rStyle w:val="apple-converted-space"/>
                      <w:i/>
                      <w:sz w:val="22"/>
                      <w:szCs w:val="22"/>
                    </w:rPr>
                    <w:t> </w:t>
                  </w:r>
                  <w:hyperlink r:id="rId8" w:tgtFrame="_blank" w:history="1">
                    <w:r w:rsidRPr="005C5BF4">
                      <w:rPr>
                        <w:rStyle w:val="a5"/>
                        <w:i/>
                        <w:color w:val="auto"/>
                        <w:sz w:val="22"/>
                        <w:szCs w:val="22"/>
                        <w:bdr w:val="none" w:sz="0" w:space="0" w:color="auto" w:frame="1"/>
                      </w:rPr>
                      <w:t>отложенную пенсию</w:t>
                    </w:r>
                  </w:hyperlink>
                  <w:r w:rsidRPr="005C5BF4">
                    <w:rPr>
                      <w:rStyle w:val="apple-converted-space"/>
                      <w:i/>
                      <w:sz w:val="22"/>
                      <w:szCs w:val="22"/>
                    </w:rPr>
                    <w:t> </w:t>
                  </w:r>
                  <w:r w:rsidRPr="005C5BF4">
                    <w:rPr>
                      <w:i/>
                      <w:sz w:val="22"/>
                      <w:szCs w:val="22"/>
                    </w:rPr>
                    <w:t>в области  воспользовались 26 человек.</w:t>
                  </w:r>
                </w:p>
                <w:p w:rsidR="00AE705D" w:rsidRPr="005C5BF4" w:rsidRDefault="00AE705D" w:rsidP="00AE705D">
                  <w:pPr>
                    <w:ind w:firstLine="709"/>
                    <w:jc w:val="both"/>
                    <w:rPr>
                      <w:sz w:val="22"/>
                      <w:szCs w:val="22"/>
                    </w:rPr>
                  </w:pPr>
                  <w:r w:rsidRPr="005C5BF4">
                    <w:rPr>
                      <w:sz w:val="22"/>
                      <w:szCs w:val="22"/>
                    </w:rPr>
                    <w:t xml:space="preserve">Если с 2017 года приступить к плавному повышению пенсионного возраста, то это будет мягкой альтернативой – и для людей, и для рынка труда. При ежегодном повышении на 6 месяцев одновременно для женщин и для мужчин количество трудоспособного населения до 2030 года практически стабилизируется на сегодняшнем уровне (порядка 5,5 млн. человек). </w:t>
                  </w:r>
                </w:p>
                <w:p w:rsidR="00AE705D" w:rsidRPr="005C5BF4" w:rsidRDefault="00AE705D" w:rsidP="00AE705D">
                  <w:pPr>
                    <w:jc w:val="both"/>
                    <w:rPr>
                      <w:i/>
                      <w:sz w:val="22"/>
                      <w:szCs w:val="22"/>
                    </w:rPr>
                  </w:pPr>
                  <w:proofErr w:type="spellStart"/>
                  <w:r w:rsidRPr="005C5BF4">
                    <w:rPr>
                      <w:i/>
                      <w:sz w:val="22"/>
                      <w:szCs w:val="22"/>
                    </w:rPr>
                    <w:t>Справочно</w:t>
                  </w:r>
                  <w:proofErr w:type="spellEnd"/>
                  <w:r w:rsidRPr="005C5BF4">
                    <w:rPr>
                      <w:i/>
                      <w:sz w:val="22"/>
                      <w:szCs w:val="22"/>
                    </w:rPr>
                    <w:t>.</w:t>
                  </w:r>
                </w:p>
                <w:p w:rsidR="00317CF1" w:rsidRDefault="00AE705D" w:rsidP="005C5BF4">
                  <w:pPr>
                    <w:jc w:val="both"/>
                    <w:rPr>
                      <w:i/>
                      <w:sz w:val="22"/>
                      <w:szCs w:val="22"/>
                    </w:rPr>
                  </w:pPr>
                  <w:r w:rsidRPr="005C5BF4">
                    <w:rPr>
                      <w:i/>
                      <w:sz w:val="22"/>
                      <w:szCs w:val="22"/>
                    </w:rPr>
                    <w:t>В ближайшей перспективе ряд госуда</w:t>
                  </w:r>
                  <w:proofErr w:type="gramStart"/>
                  <w:r w:rsidRPr="005C5BF4">
                    <w:rPr>
                      <w:i/>
                      <w:sz w:val="22"/>
                      <w:szCs w:val="22"/>
                    </w:rPr>
                    <w:t>рств пл</w:t>
                  </w:r>
                  <w:proofErr w:type="gramEnd"/>
                  <w:r w:rsidRPr="005C5BF4">
                    <w:rPr>
                      <w:i/>
                      <w:sz w:val="22"/>
                      <w:szCs w:val="22"/>
                    </w:rPr>
                    <w:t>анируют повышение пенсионного возраста:</w:t>
                  </w:r>
                </w:p>
                <w:p w:rsidR="00AE705D" w:rsidRPr="005C5BF4" w:rsidRDefault="00317CF1" w:rsidP="005C5BF4">
                  <w:pPr>
                    <w:jc w:val="both"/>
                    <w:rPr>
                      <w:i/>
                      <w:sz w:val="22"/>
                      <w:szCs w:val="22"/>
                    </w:rPr>
                  </w:pPr>
                  <w:r>
                    <w:rPr>
                      <w:i/>
                      <w:sz w:val="22"/>
                      <w:szCs w:val="22"/>
                    </w:rPr>
                    <w:t xml:space="preserve">                           </w:t>
                  </w:r>
                  <w:r w:rsidR="00AE705D" w:rsidRPr="005C5BF4">
                    <w:rPr>
                      <w:i/>
                      <w:sz w:val="22"/>
                      <w:szCs w:val="22"/>
                    </w:rPr>
                    <w:t>Россия – до 65 лет для обоих полов;</w:t>
                  </w:r>
                </w:p>
                <w:p w:rsidR="00AE705D" w:rsidRPr="005C5BF4" w:rsidRDefault="00AE705D" w:rsidP="00AE705D">
                  <w:pPr>
                    <w:ind w:left="720" w:firstLine="709"/>
                    <w:jc w:val="both"/>
                    <w:rPr>
                      <w:i/>
                      <w:sz w:val="22"/>
                      <w:szCs w:val="22"/>
                    </w:rPr>
                  </w:pPr>
                  <w:r w:rsidRPr="005C5BF4">
                    <w:rPr>
                      <w:i/>
                      <w:sz w:val="22"/>
                      <w:szCs w:val="22"/>
                    </w:rPr>
                    <w:t>Казахстан – до 63 лет для женщин;</w:t>
                  </w:r>
                </w:p>
                <w:p w:rsidR="00AE705D" w:rsidRPr="005C5BF4" w:rsidRDefault="00AE705D" w:rsidP="00AE705D">
                  <w:pPr>
                    <w:ind w:left="720" w:firstLine="709"/>
                    <w:jc w:val="both"/>
                    <w:rPr>
                      <w:i/>
                      <w:sz w:val="22"/>
                      <w:szCs w:val="22"/>
                    </w:rPr>
                  </w:pPr>
                  <w:r w:rsidRPr="005C5BF4">
                    <w:rPr>
                      <w:i/>
                      <w:sz w:val="22"/>
                      <w:szCs w:val="22"/>
                    </w:rPr>
                    <w:t>Литва – до 65 лет для обоих полов;</w:t>
                  </w:r>
                </w:p>
                <w:p w:rsidR="00AE705D" w:rsidRPr="005C5BF4" w:rsidRDefault="00AE705D" w:rsidP="00AE705D">
                  <w:pPr>
                    <w:ind w:left="720" w:firstLine="709"/>
                    <w:jc w:val="both"/>
                    <w:rPr>
                      <w:i/>
                      <w:sz w:val="22"/>
                      <w:szCs w:val="22"/>
                    </w:rPr>
                  </w:pPr>
                  <w:r w:rsidRPr="005C5BF4">
                    <w:rPr>
                      <w:i/>
                      <w:sz w:val="22"/>
                      <w:szCs w:val="22"/>
                    </w:rPr>
                    <w:t>Польша – до 67 лет для обоих полов;</w:t>
                  </w:r>
                </w:p>
                <w:p w:rsidR="00AE705D" w:rsidRPr="005C5BF4" w:rsidRDefault="00AE705D" w:rsidP="00AE705D">
                  <w:pPr>
                    <w:ind w:left="720" w:firstLine="709"/>
                    <w:jc w:val="both"/>
                    <w:rPr>
                      <w:i/>
                      <w:sz w:val="22"/>
                      <w:szCs w:val="22"/>
                    </w:rPr>
                  </w:pPr>
                  <w:r w:rsidRPr="005C5BF4">
                    <w:rPr>
                      <w:i/>
                      <w:sz w:val="22"/>
                      <w:szCs w:val="22"/>
                    </w:rPr>
                    <w:t>США – до 69 лет для обоих полов.</w:t>
                  </w:r>
                </w:p>
                <w:p w:rsidR="00AE705D" w:rsidRPr="005C5BF4" w:rsidRDefault="00AE705D" w:rsidP="00AE705D">
                  <w:pPr>
                    <w:ind w:left="720" w:firstLine="709"/>
                    <w:jc w:val="both"/>
                    <w:rPr>
                      <w:i/>
                      <w:sz w:val="22"/>
                      <w:szCs w:val="22"/>
                    </w:rPr>
                  </w:pPr>
                </w:p>
                <w:p w:rsidR="00AE705D" w:rsidRPr="008B602D" w:rsidRDefault="008B602D" w:rsidP="008B602D">
                  <w:pPr>
                    <w:autoSpaceDE w:val="0"/>
                    <w:autoSpaceDN w:val="0"/>
                    <w:adjustRightInd w:val="0"/>
                    <w:jc w:val="center"/>
                    <w:rPr>
                      <w:b/>
                      <w:sz w:val="22"/>
                      <w:szCs w:val="22"/>
                    </w:rPr>
                  </w:pPr>
                  <w:r>
                    <w:rPr>
                      <w:b/>
                      <w:sz w:val="22"/>
                      <w:szCs w:val="22"/>
                    </w:rPr>
                    <w:t>2.</w:t>
                  </w:r>
                  <w:r w:rsidR="00AE705D" w:rsidRPr="008B602D">
                    <w:rPr>
                      <w:b/>
                      <w:sz w:val="22"/>
                      <w:szCs w:val="22"/>
                    </w:rPr>
                    <w:t>ЧЕРНОБЫЛЬ 30 ЛЕТ СПУСТЯ. ОТ ПРЕОДОЛЕНИЯ ПОСЛЕДСТВИЙ АВАРИИ К ДИНАМИЧНОМУ РАЗВИТИЮ ПОСТРАДАВШИХ РАЙОНОВ</w:t>
                  </w:r>
                </w:p>
                <w:p w:rsidR="00AE705D" w:rsidRPr="005C5BF4" w:rsidRDefault="00AE705D" w:rsidP="00AE705D">
                  <w:pPr>
                    <w:pStyle w:val="a7"/>
                    <w:spacing w:after="0"/>
                    <w:ind w:firstLine="708"/>
                    <w:jc w:val="both"/>
                    <w:rPr>
                      <w:color w:val="000000"/>
                      <w:sz w:val="22"/>
                      <w:szCs w:val="22"/>
                    </w:rPr>
                  </w:pPr>
                  <w:r w:rsidRPr="005C5BF4">
                    <w:rPr>
                      <w:color w:val="000000"/>
                      <w:sz w:val="22"/>
                      <w:szCs w:val="22"/>
                    </w:rPr>
                    <w:t xml:space="preserve">Чернобыльская трагедия, произошедшая 26 апреля </w:t>
                  </w:r>
                  <w:smartTag w:uri="urn:schemas-microsoft-com:office:smarttags" w:element="metricconverter">
                    <w:smartTagPr>
                      <w:attr w:name="ProductID" w:val="1986 г"/>
                    </w:smartTagPr>
                    <w:r w:rsidRPr="005C5BF4">
                      <w:rPr>
                        <w:color w:val="000000"/>
                        <w:sz w:val="22"/>
                        <w:szCs w:val="22"/>
                      </w:rPr>
                      <w:t>1986 г</w:t>
                    </w:r>
                  </w:smartTag>
                  <w:r w:rsidRPr="005C5BF4">
                    <w:rPr>
                      <w:color w:val="000000"/>
                      <w:sz w:val="22"/>
                      <w:szCs w:val="22"/>
                    </w:rPr>
                    <w:t xml:space="preserve">., является крупнейшей техногенной катастрофой XX века, в результате </w:t>
                  </w:r>
                  <w:r w:rsidRPr="005C5BF4">
                    <w:rPr>
                      <w:color w:val="000000"/>
                      <w:spacing w:val="-4"/>
                      <w:sz w:val="22"/>
                      <w:szCs w:val="22"/>
                    </w:rPr>
                    <w:t>которой в наибольшей степени пострадали Беларусь, Россия и Украина.</w:t>
                  </w:r>
                  <w:r w:rsidRPr="005C5BF4">
                    <w:rPr>
                      <w:color w:val="000000"/>
                      <w:sz w:val="22"/>
                      <w:szCs w:val="22"/>
                    </w:rPr>
                    <w:t xml:space="preserve"> </w:t>
                  </w:r>
                </w:p>
                <w:p w:rsidR="00AE705D" w:rsidRPr="005C5BF4" w:rsidRDefault="00AE705D" w:rsidP="00AE705D">
                  <w:pPr>
                    <w:pStyle w:val="a7"/>
                    <w:spacing w:after="0"/>
                    <w:ind w:firstLine="709"/>
                    <w:jc w:val="both"/>
                    <w:rPr>
                      <w:color w:val="FF0000"/>
                      <w:sz w:val="22"/>
                      <w:szCs w:val="22"/>
                    </w:rPr>
                  </w:pPr>
                  <w:r w:rsidRPr="005C5BF4">
                    <w:rPr>
                      <w:color w:val="000000"/>
                      <w:sz w:val="22"/>
                      <w:szCs w:val="22"/>
                    </w:rPr>
                    <w:t>Территория Республики Беларусь площадью 46,5 тыс. км</w:t>
                  </w:r>
                  <w:proofErr w:type="gramStart"/>
                  <w:r w:rsidRPr="005C5BF4">
                    <w:rPr>
                      <w:color w:val="000000"/>
                      <w:sz w:val="22"/>
                      <w:szCs w:val="22"/>
                      <w:vertAlign w:val="superscript"/>
                    </w:rPr>
                    <w:t>2</w:t>
                  </w:r>
                  <w:proofErr w:type="gramEnd"/>
                  <w:r w:rsidRPr="005C5BF4">
                    <w:rPr>
                      <w:color w:val="000000"/>
                      <w:sz w:val="22"/>
                      <w:szCs w:val="22"/>
                    </w:rPr>
                    <w:t xml:space="preserve"> подверглась радиоактивному загрязнению цезием-137 свыше </w:t>
                  </w:r>
                  <w:r w:rsidRPr="005C5BF4">
                    <w:rPr>
                      <w:color w:val="000000"/>
                      <w:sz w:val="22"/>
                      <w:szCs w:val="22"/>
                    </w:rPr>
                    <w:br/>
                  </w:r>
                  <w:r w:rsidRPr="005C5BF4">
                    <w:rPr>
                      <w:color w:val="000000"/>
                      <w:spacing w:val="-8"/>
                      <w:sz w:val="22"/>
                      <w:szCs w:val="22"/>
                    </w:rPr>
                    <w:t xml:space="preserve">37 </w:t>
                  </w:r>
                  <w:proofErr w:type="spellStart"/>
                  <w:r w:rsidRPr="005C5BF4">
                    <w:rPr>
                      <w:color w:val="000000"/>
                      <w:spacing w:val="-8"/>
                      <w:sz w:val="22"/>
                      <w:szCs w:val="22"/>
                    </w:rPr>
                    <w:t>кБк</w:t>
                  </w:r>
                  <w:proofErr w:type="spellEnd"/>
                  <w:r w:rsidRPr="005C5BF4">
                    <w:rPr>
                      <w:color w:val="000000"/>
                      <w:spacing w:val="-8"/>
                      <w:sz w:val="22"/>
                      <w:szCs w:val="22"/>
                    </w:rPr>
                    <w:t xml:space="preserve"> </w:t>
                  </w:r>
                  <w:r w:rsidRPr="005C5BF4">
                    <w:rPr>
                      <w:i/>
                      <w:color w:val="000000"/>
                      <w:spacing w:val="-8"/>
                      <w:sz w:val="22"/>
                      <w:szCs w:val="22"/>
                    </w:rPr>
                    <w:t>(</w:t>
                  </w:r>
                  <w:proofErr w:type="spellStart"/>
                  <w:r w:rsidRPr="005C5BF4">
                    <w:rPr>
                      <w:i/>
                      <w:color w:val="000000"/>
                      <w:spacing w:val="-8"/>
                      <w:sz w:val="22"/>
                      <w:szCs w:val="22"/>
                    </w:rPr>
                    <w:t>килобеккерелей</w:t>
                  </w:r>
                  <w:proofErr w:type="spellEnd"/>
                  <w:r w:rsidRPr="005C5BF4">
                    <w:rPr>
                      <w:i/>
                      <w:color w:val="000000"/>
                      <w:spacing w:val="-8"/>
                      <w:sz w:val="22"/>
                      <w:szCs w:val="22"/>
                    </w:rPr>
                    <w:t>)</w:t>
                  </w:r>
                  <w:r w:rsidRPr="005C5BF4">
                    <w:rPr>
                      <w:color w:val="000000"/>
                      <w:spacing w:val="-8"/>
                      <w:sz w:val="22"/>
                      <w:szCs w:val="22"/>
                    </w:rPr>
                    <w:t xml:space="preserve"> на 1 м</w:t>
                  </w:r>
                  <w:r w:rsidRPr="005C5BF4">
                    <w:rPr>
                      <w:color w:val="000000"/>
                      <w:spacing w:val="-8"/>
                      <w:sz w:val="22"/>
                      <w:szCs w:val="22"/>
                      <w:vertAlign w:val="superscript"/>
                    </w:rPr>
                    <w:t>2</w:t>
                  </w:r>
                  <w:r w:rsidRPr="005C5BF4">
                    <w:rPr>
                      <w:color w:val="000000"/>
                      <w:spacing w:val="-8"/>
                      <w:sz w:val="22"/>
                      <w:szCs w:val="22"/>
                    </w:rPr>
                    <w:t>, что составляло 23% от общей  площади.</w:t>
                  </w:r>
                  <w:r w:rsidRPr="005C5BF4">
                    <w:rPr>
                      <w:color w:val="000000"/>
                      <w:sz w:val="22"/>
                      <w:szCs w:val="22"/>
                    </w:rPr>
                    <w:t xml:space="preserve"> </w:t>
                  </w:r>
                </w:p>
                <w:p w:rsidR="00AE705D" w:rsidRDefault="00AE705D" w:rsidP="00AE705D">
                  <w:pPr>
                    <w:ind w:firstLine="709"/>
                    <w:jc w:val="both"/>
                    <w:rPr>
                      <w:color w:val="000000"/>
                      <w:sz w:val="22"/>
                      <w:szCs w:val="22"/>
                    </w:rPr>
                  </w:pPr>
                  <w:r w:rsidRPr="005C5BF4">
                    <w:rPr>
                      <w:color w:val="000000"/>
                      <w:sz w:val="22"/>
                      <w:szCs w:val="22"/>
                    </w:rPr>
                    <w:t xml:space="preserve">На загрязненной территории Беларуси в 1986 году проживало </w:t>
                  </w:r>
                  <w:r w:rsidRPr="005C5BF4">
                    <w:rPr>
                      <w:color w:val="000000"/>
                      <w:sz w:val="22"/>
                      <w:szCs w:val="22"/>
                    </w:rPr>
                    <w:br/>
                    <w:t xml:space="preserve">2,2 млн. человек, находилось около 3700 населенных пунктов. Жители </w:t>
                  </w:r>
                  <w:r w:rsidRPr="005C5BF4">
                    <w:rPr>
                      <w:sz w:val="22"/>
                      <w:szCs w:val="22"/>
                    </w:rPr>
                    <w:t>479 населенных пунктов были отселены</w:t>
                  </w:r>
                  <w:r w:rsidRPr="005C5BF4">
                    <w:rPr>
                      <w:color w:val="000000"/>
                      <w:sz w:val="22"/>
                      <w:szCs w:val="22"/>
                    </w:rPr>
                    <w:t xml:space="preserve">. </w:t>
                  </w:r>
                </w:p>
                <w:p w:rsidR="007372FC" w:rsidRPr="005C5BF4" w:rsidRDefault="007372FC" w:rsidP="00AE705D">
                  <w:pPr>
                    <w:ind w:firstLine="709"/>
                    <w:jc w:val="both"/>
                    <w:rPr>
                      <w:color w:val="000000"/>
                      <w:sz w:val="22"/>
                      <w:szCs w:val="22"/>
                    </w:rPr>
                  </w:pPr>
                </w:p>
                <w:p w:rsidR="00AE705D" w:rsidRPr="005C5BF4" w:rsidRDefault="00AE705D" w:rsidP="00AE705D">
                  <w:pPr>
                    <w:ind w:firstLine="851"/>
                    <w:jc w:val="both"/>
                    <w:rPr>
                      <w:sz w:val="22"/>
                      <w:szCs w:val="22"/>
                    </w:rPr>
                  </w:pPr>
                  <w:r w:rsidRPr="005C5BF4">
                    <w:rPr>
                      <w:sz w:val="22"/>
                      <w:szCs w:val="22"/>
                    </w:rPr>
                    <w:t>В соответствии с постановлением Совета Министров Республики Беларусь от 11 января 2016 г. № 9 к зоне проживания с периодическим радиационным контролем  (от 1 до 5 Ки/км</w:t>
                  </w:r>
                  <w:proofErr w:type="gramStart"/>
                  <w:r w:rsidRPr="005C5BF4">
                    <w:rPr>
                      <w:sz w:val="22"/>
                      <w:szCs w:val="22"/>
                      <w:vertAlign w:val="superscript"/>
                    </w:rPr>
                    <w:t>2</w:t>
                  </w:r>
                  <w:proofErr w:type="gramEnd"/>
                  <w:r w:rsidRPr="005C5BF4">
                    <w:rPr>
                      <w:sz w:val="22"/>
                      <w:szCs w:val="22"/>
                    </w:rPr>
                    <w:t xml:space="preserve">) отнесены  84 населенных пункта, расположенные на территории </w:t>
                  </w:r>
                  <w:proofErr w:type="spellStart"/>
                  <w:r w:rsidRPr="005C5BF4">
                    <w:rPr>
                      <w:sz w:val="22"/>
                      <w:szCs w:val="22"/>
                    </w:rPr>
                    <w:t>Дятловского</w:t>
                  </w:r>
                  <w:proofErr w:type="spellEnd"/>
                  <w:r w:rsidRPr="005C5BF4">
                    <w:rPr>
                      <w:sz w:val="22"/>
                      <w:szCs w:val="22"/>
                    </w:rPr>
                    <w:t xml:space="preserve">, </w:t>
                  </w:r>
                  <w:proofErr w:type="spellStart"/>
                  <w:r w:rsidRPr="005C5BF4">
                    <w:rPr>
                      <w:sz w:val="22"/>
                      <w:szCs w:val="22"/>
                    </w:rPr>
                    <w:t>Ивьевского</w:t>
                  </w:r>
                  <w:proofErr w:type="spellEnd"/>
                  <w:r w:rsidRPr="005C5BF4">
                    <w:rPr>
                      <w:sz w:val="22"/>
                      <w:szCs w:val="22"/>
                    </w:rPr>
                    <w:t xml:space="preserve"> и </w:t>
                  </w:r>
                  <w:proofErr w:type="spellStart"/>
                  <w:r w:rsidRPr="005C5BF4">
                    <w:rPr>
                      <w:sz w:val="22"/>
                      <w:szCs w:val="22"/>
                    </w:rPr>
                    <w:t>Новогрудского</w:t>
                  </w:r>
                  <w:proofErr w:type="spellEnd"/>
                  <w:r w:rsidRPr="005C5BF4">
                    <w:rPr>
                      <w:sz w:val="22"/>
                      <w:szCs w:val="22"/>
                    </w:rPr>
                    <w:t xml:space="preserve"> районов с населением 16869 человек, из них 3287 детей.</w:t>
                  </w:r>
                </w:p>
                <w:p w:rsidR="00AE705D" w:rsidRPr="005C5BF4" w:rsidRDefault="00AE705D" w:rsidP="00AE705D">
                  <w:pPr>
                    <w:ind w:firstLine="851"/>
                    <w:jc w:val="both"/>
                    <w:rPr>
                      <w:sz w:val="22"/>
                      <w:szCs w:val="22"/>
                    </w:rPr>
                  </w:pPr>
                  <w:r w:rsidRPr="005C5BF4">
                    <w:rPr>
                      <w:sz w:val="22"/>
                      <w:szCs w:val="22"/>
                    </w:rPr>
                    <w:t xml:space="preserve">Создан Государственный регистр лиц, пострадавших от катастрофы на Чернобыльской АЭС, работает областной экспертный совет по установлению причинной связи заболеваний с катастрофой на Чернобыльской АЭС. </w:t>
                  </w:r>
                </w:p>
                <w:p w:rsidR="00AE705D" w:rsidRPr="005C5BF4" w:rsidRDefault="00AE705D" w:rsidP="00AE705D">
                  <w:pPr>
                    <w:ind w:firstLine="851"/>
                    <w:jc w:val="both"/>
                    <w:rPr>
                      <w:sz w:val="22"/>
                      <w:szCs w:val="22"/>
                    </w:rPr>
                  </w:pPr>
                  <w:r w:rsidRPr="005C5BF4">
                    <w:rPr>
                      <w:sz w:val="22"/>
                      <w:szCs w:val="22"/>
                    </w:rPr>
                    <w:t>В настоящее время в Гродненской области проживает 3652 участника ликвидации последствий катастрофы на Чернобыльской АЭС (которые наблюдаются в системе здравоохранения), 170 инвалидов и 54 детей-инвалидов вследствие чернобыльской катастрофы.</w:t>
                  </w:r>
                </w:p>
                <w:p w:rsidR="00AE705D" w:rsidRDefault="00AE705D" w:rsidP="00AE705D">
                  <w:pPr>
                    <w:ind w:firstLine="851"/>
                    <w:jc w:val="both"/>
                    <w:rPr>
                      <w:sz w:val="22"/>
                      <w:szCs w:val="22"/>
                    </w:rPr>
                  </w:pPr>
                  <w:r w:rsidRPr="005C5BF4">
                    <w:rPr>
                      <w:sz w:val="22"/>
                      <w:szCs w:val="22"/>
                    </w:rPr>
                    <w:t>Оздоровление населения, пострадавшего от катастрофы на Чернобыльской АЭС, других радиационных аварий осуществляется в лучших здравницах республики. В Гродненской области это такие санатории, как «Радон», «Поречье», «</w:t>
                  </w:r>
                  <w:proofErr w:type="spellStart"/>
                  <w:r w:rsidRPr="005C5BF4">
                    <w:rPr>
                      <w:sz w:val="22"/>
                      <w:szCs w:val="22"/>
                    </w:rPr>
                    <w:t>Пралеска</w:t>
                  </w:r>
                  <w:proofErr w:type="spellEnd"/>
                  <w:r w:rsidRPr="005C5BF4">
                    <w:rPr>
                      <w:sz w:val="22"/>
                      <w:szCs w:val="22"/>
                    </w:rPr>
                    <w:t xml:space="preserve">», «Энергетик». Дети направляются на оздоровление и санаторно-курортное лечение в ДРОЦ «Лесная поляна», «Ждановичи», детский санаторий «Неман-72», детское отделение «Боровичок» санатория «Радон». </w:t>
                  </w:r>
                </w:p>
                <w:p w:rsidR="00AE705D" w:rsidRPr="005C5BF4" w:rsidRDefault="00AE705D" w:rsidP="00AE705D">
                  <w:pPr>
                    <w:ind w:firstLine="708"/>
                    <w:jc w:val="both"/>
                    <w:rPr>
                      <w:color w:val="000000"/>
                      <w:sz w:val="22"/>
                      <w:szCs w:val="22"/>
                    </w:rPr>
                  </w:pPr>
                  <w:proofErr w:type="gramStart"/>
                  <w:r w:rsidRPr="005C5BF4">
                    <w:rPr>
                      <w:color w:val="000000"/>
                      <w:sz w:val="22"/>
                      <w:szCs w:val="22"/>
                    </w:rPr>
                    <w:t>Сегодня 57 районов нашей страны в различной степени загрязнены радионуклидами.</w:t>
                  </w:r>
                  <w:proofErr w:type="gramEnd"/>
                  <w:r w:rsidRPr="005C5BF4">
                    <w:rPr>
                      <w:color w:val="000000"/>
                      <w:sz w:val="22"/>
                      <w:szCs w:val="22"/>
                    </w:rPr>
                    <w:t xml:space="preserve"> Из них 21 район относится к наиболее пострадавшим. Территория лесного фонда, отнесенная к зонам радиоактивного загрязнения, составляет 17 тыс. км</w:t>
                  </w:r>
                  <w:proofErr w:type="gramStart"/>
                  <w:r w:rsidRPr="005C5BF4">
                    <w:rPr>
                      <w:color w:val="000000"/>
                      <w:sz w:val="22"/>
                      <w:szCs w:val="22"/>
                      <w:vertAlign w:val="superscript"/>
                    </w:rPr>
                    <w:t>2</w:t>
                  </w:r>
                  <w:proofErr w:type="gramEnd"/>
                  <w:r w:rsidRPr="005C5BF4">
                    <w:rPr>
                      <w:color w:val="000000"/>
                      <w:sz w:val="22"/>
                      <w:szCs w:val="22"/>
                    </w:rPr>
                    <w:t xml:space="preserve"> или 18% от общей площади лесного фонда.</w:t>
                  </w:r>
                </w:p>
                <w:p w:rsidR="00AE705D" w:rsidRPr="005C5BF4" w:rsidRDefault="00AE705D" w:rsidP="00AE705D">
                  <w:pPr>
                    <w:pStyle w:val="a7"/>
                    <w:spacing w:after="0"/>
                    <w:ind w:firstLine="709"/>
                    <w:jc w:val="both"/>
                    <w:rPr>
                      <w:color w:val="000000"/>
                      <w:sz w:val="22"/>
                      <w:szCs w:val="22"/>
                    </w:rPr>
                  </w:pPr>
                  <w:r w:rsidRPr="005C5BF4">
                    <w:rPr>
                      <w:color w:val="000000"/>
                      <w:spacing w:val="-4"/>
                      <w:sz w:val="22"/>
                      <w:szCs w:val="22"/>
                    </w:rPr>
                    <w:t>Ущерб, нанесенный республике чернобыльской катастрофой</w:t>
                  </w:r>
                  <w:r w:rsidRPr="005C5BF4">
                    <w:rPr>
                      <w:color w:val="000000"/>
                      <w:sz w:val="22"/>
                      <w:szCs w:val="22"/>
                    </w:rPr>
                    <w:t xml:space="preserve"> в расчете на 30-летний период ее преодоления, оценивается </w:t>
                  </w:r>
                  <w:r w:rsidRPr="005C5BF4">
                    <w:rPr>
                      <w:color w:val="000000"/>
                      <w:sz w:val="22"/>
                      <w:szCs w:val="22"/>
                    </w:rPr>
                    <w:br/>
                    <w:t>в 235 млрд. долл. США.</w:t>
                  </w:r>
                </w:p>
                <w:p w:rsidR="00AE705D" w:rsidRPr="005C5BF4" w:rsidRDefault="00AE705D" w:rsidP="00AE705D">
                  <w:pPr>
                    <w:pStyle w:val="a7"/>
                    <w:spacing w:after="0"/>
                    <w:ind w:firstLine="709"/>
                    <w:jc w:val="both"/>
                    <w:rPr>
                      <w:color w:val="000000"/>
                      <w:sz w:val="22"/>
                      <w:szCs w:val="22"/>
                    </w:rPr>
                  </w:pPr>
                  <w:r w:rsidRPr="005C5BF4">
                    <w:rPr>
                      <w:color w:val="000000"/>
                      <w:sz w:val="22"/>
                      <w:szCs w:val="22"/>
                    </w:rPr>
                    <w:t xml:space="preserve">После распада Советского Союза Республика Беларусь осталась «один на один» с масштабными чернобыльскими проблемами, разрешение которых стало важнейшей государственной задачей. </w:t>
                  </w:r>
                </w:p>
                <w:p w:rsidR="00AE705D" w:rsidRPr="005C5BF4" w:rsidRDefault="00AE705D" w:rsidP="00AE705D">
                  <w:pPr>
                    <w:pStyle w:val="a7"/>
                    <w:spacing w:after="0"/>
                    <w:ind w:firstLine="709"/>
                    <w:jc w:val="both"/>
                    <w:rPr>
                      <w:color w:val="000000"/>
                      <w:sz w:val="22"/>
                      <w:szCs w:val="22"/>
                    </w:rPr>
                  </w:pPr>
                  <w:r w:rsidRPr="005C5BF4">
                    <w:rPr>
                      <w:color w:val="000000"/>
                      <w:sz w:val="22"/>
                      <w:szCs w:val="22"/>
                    </w:rPr>
                    <w:t xml:space="preserve">В 1991 году был создан специальный орган государственного управления – Государственный комитет по проблемам последствий катастрофы на Чернобыльской АЭС. В настоящее время его функции выполняет Департамент по ликвидации последствий катастрофы на Чернобыльской АЭС Министерства по чрезвычайным ситуациям Республики Беларусь </w:t>
                  </w:r>
                  <w:r w:rsidRPr="005C5BF4">
                    <w:rPr>
                      <w:i/>
                      <w:color w:val="000000"/>
                      <w:sz w:val="22"/>
                      <w:szCs w:val="22"/>
                    </w:rPr>
                    <w:t>(с 2006 года)</w:t>
                  </w:r>
                  <w:r w:rsidRPr="005C5BF4">
                    <w:rPr>
                      <w:color w:val="000000"/>
                      <w:sz w:val="22"/>
                      <w:szCs w:val="22"/>
                    </w:rPr>
                    <w:t>.</w:t>
                  </w:r>
                </w:p>
                <w:p w:rsidR="00AE705D" w:rsidRPr="005C5BF4" w:rsidRDefault="00AE705D" w:rsidP="00AE705D">
                  <w:pPr>
                    <w:pStyle w:val="newncpi"/>
                    <w:ind w:firstLine="709"/>
                    <w:contextualSpacing/>
                    <w:rPr>
                      <w:color w:val="000000"/>
                      <w:sz w:val="22"/>
                      <w:szCs w:val="22"/>
                    </w:rPr>
                  </w:pPr>
                  <w:r w:rsidRPr="005C5BF4">
                    <w:rPr>
                      <w:color w:val="000000"/>
                      <w:sz w:val="22"/>
                      <w:szCs w:val="22"/>
                    </w:rPr>
                    <w:t>В стране сформирована нормативная правовая база, охватывающая все направления деятельности по преодолению последствий чернобыльской катастрофы.</w:t>
                  </w:r>
                </w:p>
                <w:p w:rsidR="00AE705D" w:rsidRDefault="00AE705D" w:rsidP="00AE705D">
                  <w:pPr>
                    <w:pStyle w:val="a7"/>
                    <w:spacing w:after="0"/>
                    <w:ind w:firstLine="709"/>
                    <w:jc w:val="both"/>
                    <w:rPr>
                      <w:color w:val="000000"/>
                      <w:sz w:val="22"/>
                      <w:szCs w:val="22"/>
                    </w:rPr>
                  </w:pPr>
                  <w:r w:rsidRPr="005C5BF4">
                    <w:rPr>
                      <w:color w:val="000000"/>
                      <w:sz w:val="22"/>
                      <w:szCs w:val="22"/>
                    </w:rPr>
                    <w:t xml:space="preserve">В 1991 году были приняты два основополагающих закона: </w:t>
                  </w:r>
                  <w:r w:rsidRPr="005C5BF4">
                    <w:rPr>
                      <w:color w:val="000000"/>
                      <w:sz w:val="22"/>
                      <w:szCs w:val="22"/>
                    </w:rPr>
                    <w:br/>
                    <w:t xml:space="preserve">«О социальной защите граждан, пострадавших от катастрофы на Чернобыльской АЭС» и «О правовом режиме территорий, подвергшихся радиоактивному загрязнению в результате катастрофы на Чернобыльской АЭС». </w:t>
                  </w:r>
                </w:p>
                <w:p w:rsidR="007372FC" w:rsidRDefault="007372FC" w:rsidP="00AE705D">
                  <w:pPr>
                    <w:pStyle w:val="a7"/>
                    <w:spacing w:after="0"/>
                    <w:ind w:firstLine="709"/>
                    <w:jc w:val="both"/>
                    <w:rPr>
                      <w:color w:val="000000"/>
                      <w:sz w:val="22"/>
                      <w:szCs w:val="22"/>
                    </w:rPr>
                  </w:pPr>
                </w:p>
                <w:p w:rsidR="007372FC" w:rsidRPr="005C5BF4" w:rsidRDefault="007372FC" w:rsidP="00AE705D">
                  <w:pPr>
                    <w:pStyle w:val="a7"/>
                    <w:spacing w:after="0"/>
                    <w:ind w:firstLine="709"/>
                    <w:jc w:val="both"/>
                    <w:rPr>
                      <w:color w:val="000000"/>
                      <w:sz w:val="22"/>
                      <w:szCs w:val="22"/>
                    </w:rPr>
                  </w:pPr>
                </w:p>
                <w:p w:rsidR="00AE705D" w:rsidRPr="005C5BF4" w:rsidRDefault="00AE705D" w:rsidP="00AE705D">
                  <w:pPr>
                    <w:ind w:firstLine="709"/>
                    <w:jc w:val="both"/>
                    <w:rPr>
                      <w:sz w:val="22"/>
                      <w:szCs w:val="22"/>
                    </w:rPr>
                  </w:pPr>
                  <w:r w:rsidRPr="005C5BF4">
                    <w:rPr>
                      <w:color w:val="000000"/>
                      <w:spacing w:val="-8"/>
                      <w:sz w:val="22"/>
                      <w:szCs w:val="22"/>
                    </w:rPr>
                    <w:t>Основным инструментом для претворения в жизнь государственной</w:t>
                  </w:r>
                  <w:r w:rsidRPr="005C5BF4">
                    <w:rPr>
                      <w:color w:val="000000"/>
                      <w:sz w:val="22"/>
                      <w:szCs w:val="22"/>
                    </w:rPr>
                    <w:t xml:space="preserve"> политики в отношении пострадавшего населения и территорий </w:t>
                  </w:r>
                  <w:r w:rsidRPr="005C5BF4">
                    <w:rPr>
                      <w:color w:val="000000"/>
                      <w:spacing w:val="-8"/>
                      <w:sz w:val="22"/>
                      <w:szCs w:val="22"/>
                    </w:rPr>
                    <w:t>являются государственные программы по преодолению последствий</w:t>
                  </w:r>
                  <w:r w:rsidRPr="005C5BF4">
                    <w:rPr>
                      <w:color w:val="000000"/>
                      <w:sz w:val="22"/>
                      <w:szCs w:val="22"/>
                    </w:rPr>
                    <w:t xml:space="preserve"> чернобыльской катастрофы. За 1990–2015 годы выполнено </w:t>
                  </w:r>
                  <w:r w:rsidRPr="005C5BF4">
                    <w:rPr>
                      <w:color w:val="000000"/>
                      <w:sz w:val="22"/>
                      <w:szCs w:val="22"/>
                    </w:rPr>
                    <w:br/>
                    <w:t xml:space="preserve">5 государственных чернобыльских программ. </w:t>
                  </w:r>
                  <w:r w:rsidRPr="005C5BF4">
                    <w:rPr>
                      <w:sz w:val="22"/>
                      <w:szCs w:val="22"/>
                    </w:rPr>
                    <w:t xml:space="preserve">На их реализацию выделены из республиканского бюджета средства, эквивалентные  </w:t>
                  </w:r>
                  <w:r w:rsidRPr="005C5BF4">
                    <w:rPr>
                      <w:sz w:val="22"/>
                      <w:szCs w:val="22"/>
                    </w:rPr>
                    <w:br/>
                    <w:t xml:space="preserve">22 млрд. долл. США. </w:t>
                  </w:r>
                </w:p>
                <w:p w:rsidR="00AE705D" w:rsidRPr="005C5BF4" w:rsidRDefault="00AE705D" w:rsidP="00AE705D">
                  <w:pPr>
                    <w:ind w:firstLine="709"/>
                    <w:jc w:val="both"/>
                    <w:rPr>
                      <w:sz w:val="22"/>
                      <w:szCs w:val="22"/>
                    </w:rPr>
                  </w:pPr>
                  <w:r w:rsidRPr="005C5BF4">
                    <w:rPr>
                      <w:sz w:val="22"/>
                      <w:szCs w:val="22"/>
                    </w:rPr>
                    <w:t xml:space="preserve">Успешно выполнена Государственная программа по преодолению последствий катастрофы на Чернобыльской АЭС на 2011–2015 годы с общим бюджетом 15,4 трлн. рублей. </w:t>
                  </w:r>
                </w:p>
                <w:p w:rsidR="00AE705D" w:rsidRPr="005C5BF4" w:rsidRDefault="00AE705D" w:rsidP="00AE705D">
                  <w:pPr>
                    <w:ind w:firstLine="709"/>
                    <w:jc w:val="both"/>
                    <w:rPr>
                      <w:color w:val="000000"/>
                      <w:sz w:val="22"/>
                      <w:szCs w:val="22"/>
                    </w:rPr>
                  </w:pPr>
                  <w:r w:rsidRPr="005C5BF4">
                    <w:rPr>
                      <w:color w:val="000000"/>
                      <w:sz w:val="22"/>
                      <w:szCs w:val="22"/>
                    </w:rPr>
                    <w:t xml:space="preserve">Мероприятия программы включали четыре основных направления: </w:t>
                  </w:r>
                </w:p>
                <w:p w:rsidR="00AE705D" w:rsidRPr="005C5BF4" w:rsidRDefault="00AE705D" w:rsidP="00AE705D">
                  <w:pPr>
                    <w:ind w:firstLine="708"/>
                    <w:jc w:val="both"/>
                    <w:rPr>
                      <w:color w:val="000000"/>
                      <w:sz w:val="22"/>
                      <w:szCs w:val="22"/>
                    </w:rPr>
                  </w:pPr>
                  <w:r w:rsidRPr="005C5BF4">
                    <w:rPr>
                      <w:color w:val="000000"/>
                      <w:sz w:val="22"/>
                      <w:szCs w:val="22"/>
                    </w:rPr>
                    <w:t xml:space="preserve">социальная защита, медицинское обеспечение и оздоровление пострадавшего населения (51% общего финансирования); </w:t>
                  </w:r>
                </w:p>
                <w:p w:rsidR="00AE705D" w:rsidRPr="005C5BF4" w:rsidRDefault="00AE705D" w:rsidP="00AE705D">
                  <w:pPr>
                    <w:ind w:firstLine="708"/>
                    <w:jc w:val="both"/>
                    <w:rPr>
                      <w:color w:val="000000"/>
                      <w:sz w:val="22"/>
                      <w:szCs w:val="22"/>
                    </w:rPr>
                  </w:pPr>
                  <w:r w:rsidRPr="005C5BF4">
                    <w:rPr>
                      <w:color w:val="000000"/>
                      <w:sz w:val="22"/>
                      <w:szCs w:val="22"/>
                    </w:rPr>
                    <w:t xml:space="preserve">радиационная защита и адресное применение защитных мер </w:t>
                  </w:r>
                  <w:r w:rsidRPr="005C5BF4">
                    <w:rPr>
                      <w:color w:val="000000"/>
                      <w:sz w:val="22"/>
                      <w:szCs w:val="22"/>
                    </w:rPr>
                    <w:br/>
                    <w:t xml:space="preserve">(16,2% финансирования); </w:t>
                  </w:r>
                </w:p>
                <w:p w:rsidR="00AE705D" w:rsidRPr="005C5BF4" w:rsidRDefault="00AE705D" w:rsidP="00AE705D">
                  <w:pPr>
                    <w:ind w:firstLine="708"/>
                    <w:jc w:val="both"/>
                    <w:rPr>
                      <w:color w:val="000000"/>
                      <w:sz w:val="22"/>
                      <w:szCs w:val="22"/>
                    </w:rPr>
                  </w:pPr>
                  <w:r w:rsidRPr="005C5BF4">
                    <w:rPr>
                      <w:color w:val="000000"/>
                      <w:sz w:val="22"/>
                      <w:szCs w:val="22"/>
                    </w:rPr>
                    <w:t xml:space="preserve">социально-экономическое развитие пострадавших регионов </w:t>
                  </w:r>
                  <w:r w:rsidRPr="005C5BF4">
                    <w:rPr>
                      <w:color w:val="000000"/>
                      <w:sz w:val="22"/>
                      <w:szCs w:val="22"/>
                    </w:rPr>
                    <w:br/>
                    <w:t xml:space="preserve">(32,4% финансирования); </w:t>
                  </w:r>
                </w:p>
                <w:p w:rsidR="00AE705D" w:rsidRDefault="00AE705D" w:rsidP="00AE705D">
                  <w:pPr>
                    <w:ind w:firstLine="708"/>
                    <w:jc w:val="both"/>
                    <w:rPr>
                      <w:color w:val="000000"/>
                      <w:sz w:val="22"/>
                      <w:szCs w:val="22"/>
                    </w:rPr>
                  </w:pPr>
                  <w:r w:rsidRPr="005C5BF4">
                    <w:rPr>
                      <w:color w:val="000000"/>
                      <w:sz w:val="22"/>
                      <w:szCs w:val="22"/>
                    </w:rPr>
                    <w:t>научное обеспечение и совершенствование информационной работы (0,4% финансирования).</w:t>
                  </w:r>
                </w:p>
                <w:p w:rsidR="00AE705D" w:rsidRPr="005C5BF4" w:rsidRDefault="00AE705D" w:rsidP="00AE705D">
                  <w:pPr>
                    <w:ind w:firstLine="709"/>
                    <w:jc w:val="both"/>
                    <w:rPr>
                      <w:color w:val="000000"/>
                      <w:sz w:val="22"/>
                      <w:szCs w:val="22"/>
                    </w:rPr>
                  </w:pPr>
                  <w:proofErr w:type="gramStart"/>
                  <w:r w:rsidRPr="005C5BF4">
                    <w:rPr>
                      <w:color w:val="000000"/>
                      <w:sz w:val="22"/>
                      <w:szCs w:val="22"/>
                    </w:rPr>
                    <w:t xml:space="preserve">Около 90% средств, выделенных на выполнение Госпрограммы, в виде субвенций переданы в бюджеты всех шести областей республики </w:t>
                  </w:r>
                  <w:r w:rsidRPr="005C5BF4">
                    <w:rPr>
                      <w:i/>
                      <w:color w:val="000000"/>
                      <w:sz w:val="22"/>
                      <w:szCs w:val="22"/>
                    </w:rPr>
                    <w:t>(субвенция – вид денежного пособия местным органам власти со стороны государства, выделяемого на определенный срок на конкретные цели; подлежит возврату в случае нецелевого использования или использования в неустановленные сроки)</w:t>
                  </w:r>
                  <w:r w:rsidRPr="005C5BF4">
                    <w:rPr>
                      <w:color w:val="000000"/>
                      <w:sz w:val="22"/>
                      <w:szCs w:val="22"/>
                    </w:rPr>
                    <w:t>.</w:t>
                  </w:r>
                  <w:proofErr w:type="gramEnd"/>
                </w:p>
                <w:p w:rsidR="00AE705D" w:rsidRPr="005C5BF4" w:rsidRDefault="00AE705D" w:rsidP="00AE705D">
                  <w:pPr>
                    <w:pStyle w:val="a7"/>
                    <w:spacing w:after="0"/>
                    <w:ind w:firstLine="709"/>
                    <w:jc w:val="both"/>
                    <w:rPr>
                      <w:color w:val="000000"/>
                      <w:sz w:val="22"/>
                      <w:szCs w:val="22"/>
                    </w:rPr>
                  </w:pPr>
                  <w:r w:rsidRPr="005C5BF4">
                    <w:rPr>
                      <w:color w:val="000000"/>
                      <w:sz w:val="22"/>
                      <w:szCs w:val="22"/>
                    </w:rPr>
                    <w:t xml:space="preserve">В стадии завершения находится четвертая Программа совместной деятельности по преодолению последствий чернобыльской катастрофы в рамках Союзного государства на период до 2016 года с бюджетом для Республики Беларусь </w:t>
                  </w:r>
                  <w:r w:rsidRPr="005C5BF4">
                    <w:rPr>
                      <w:color w:val="000000"/>
                      <w:sz w:val="22"/>
                      <w:szCs w:val="22"/>
                    </w:rPr>
                    <w:br/>
                    <w:t>521 066 тыс. российских рублей.</w:t>
                  </w:r>
                </w:p>
                <w:p w:rsidR="00AE705D" w:rsidRPr="005C5BF4" w:rsidRDefault="00AE705D" w:rsidP="00AE705D">
                  <w:pPr>
                    <w:ind w:firstLine="709"/>
                    <w:jc w:val="both"/>
                    <w:rPr>
                      <w:color w:val="000000"/>
                      <w:sz w:val="22"/>
                      <w:szCs w:val="22"/>
                    </w:rPr>
                  </w:pPr>
                  <w:r w:rsidRPr="005C5BF4">
                    <w:rPr>
                      <w:color w:val="000000"/>
                      <w:sz w:val="22"/>
                      <w:szCs w:val="22"/>
                    </w:rPr>
                    <w:t>Под специальным медицинским наблюдением в республике находятся более 1,5 млн. человек, пострадавших от катастрофы на Чернобыльской АЭС, в том числе 262 тыс. детей и подростков. Расходы на проведение диспансеризации населения составили 5 млрд. рублей.</w:t>
                  </w:r>
                </w:p>
                <w:p w:rsidR="00AE705D" w:rsidRPr="005C5BF4" w:rsidRDefault="00AE705D" w:rsidP="00AE705D">
                  <w:pPr>
                    <w:ind w:firstLine="709"/>
                    <w:jc w:val="both"/>
                    <w:rPr>
                      <w:color w:val="000000"/>
                      <w:sz w:val="22"/>
                      <w:szCs w:val="22"/>
                    </w:rPr>
                  </w:pPr>
                  <w:r w:rsidRPr="005C5BF4">
                    <w:rPr>
                      <w:color w:val="000000"/>
                      <w:sz w:val="22"/>
                      <w:szCs w:val="22"/>
                    </w:rPr>
                    <w:t xml:space="preserve">За период с 2011 по 2015 год за счет средств республиканского бюджета прошли оздоровление и санаторно-курортное лечение </w:t>
                  </w:r>
                  <w:r w:rsidRPr="005C5BF4">
                    <w:rPr>
                      <w:color w:val="000000"/>
                      <w:sz w:val="22"/>
                      <w:szCs w:val="22"/>
                    </w:rPr>
                    <w:br/>
                    <w:t xml:space="preserve">495 тыс. человек, в т.ч. 452 тыс. детей (в 2015 году оздоровлено </w:t>
                  </w:r>
                  <w:r w:rsidRPr="005C5BF4">
                    <w:rPr>
                      <w:color w:val="000000"/>
                      <w:sz w:val="22"/>
                      <w:szCs w:val="22"/>
                    </w:rPr>
                    <w:br/>
                    <w:t>более 90 тыс. человек, в т.ч. 82 тыс. детей, а объем направленных средств составил 637,5 млрд. рублей).</w:t>
                  </w:r>
                </w:p>
                <w:p w:rsidR="00AE705D" w:rsidRDefault="00AE705D" w:rsidP="00AE705D">
                  <w:pPr>
                    <w:ind w:firstLine="709"/>
                    <w:jc w:val="both"/>
                    <w:rPr>
                      <w:color w:val="000000"/>
                      <w:sz w:val="22"/>
                      <w:szCs w:val="22"/>
                    </w:rPr>
                  </w:pPr>
                  <w:r w:rsidRPr="005C5BF4">
                    <w:rPr>
                      <w:color w:val="000000"/>
                      <w:sz w:val="22"/>
                      <w:szCs w:val="22"/>
                    </w:rPr>
                    <w:t>Более 1,4 трлн. рублей ежегодно выделяются на бесплатное питание 119 тыс. учащихся, получающих общее базовое и среднее образование в учреждениях образования, расположенных на территории радиоактивного загрязнения.</w:t>
                  </w:r>
                </w:p>
                <w:p w:rsidR="007372FC" w:rsidRDefault="007372FC" w:rsidP="00AE705D">
                  <w:pPr>
                    <w:ind w:firstLine="709"/>
                    <w:jc w:val="both"/>
                    <w:rPr>
                      <w:color w:val="000000"/>
                      <w:sz w:val="22"/>
                      <w:szCs w:val="22"/>
                    </w:rPr>
                  </w:pPr>
                </w:p>
                <w:p w:rsidR="007372FC" w:rsidRPr="005C5BF4" w:rsidRDefault="007372FC" w:rsidP="00AE705D">
                  <w:pPr>
                    <w:ind w:firstLine="709"/>
                    <w:jc w:val="both"/>
                    <w:rPr>
                      <w:color w:val="000000"/>
                      <w:sz w:val="22"/>
                      <w:szCs w:val="22"/>
                    </w:rPr>
                  </w:pPr>
                </w:p>
                <w:p w:rsidR="00AE705D" w:rsidRPr="005C5BF4" w:rsidRDefault="00AE705D" w:rsidP="00AE705D">
                  <w:pPr>
                    <w:tabs>
                      <w:tab w:val="left" w:pos="709"/>
                    </w:tabs>
                    <w:ind w:firstLine="709"/>
                    <w:jc w:val="both"/>
                    <w:rPr>
                      <w:color w:val="000000"/>
                      <w:sz w:val="22"/>
                      <w:szCs w:val="22"/>
                    </w:rPr>
                  </w:pPr>
                  <w:r w:rsidRPr="005C5BF4">
                    <w:rPr>
                      <w:color w:val="000000"/>
                      <w:sz w:val="22"/>
                      <w:szCs w:val="22"/>
                    </w:rPr>
                    <w:t xml:space="preserve">За счет средств местных бюджетов обеспечены выплаты работникам согласно контрактной форме найма, приобретены медицинское оборудование, лекарственные средства и материалы </w:t>
                  </w:r>
                  <w:r w:rsidRPr="005C5BF4">
                    <w:rPr>
                      <w:color w:val="000000"/>
                      <w:sz w:val="22"/>
                      <w:szCs w:val="22"/>
                    </w:rPr>
                    <w:br/>
                    <w:t>для зубопротезирования. Расходы на это направление составили 458,4 млрд. рублей.</w:t>
                  </w:r>
                </w:p>
                <w:p w:rsidR="00AE705D" w:rsidRPr="005C5BF4" w:rsidRDefault="00AE705D" w:rsidP="00AE705D">
                  <w:pPr>
                    <w:shd w:val="clear" w:color="auto" w:fill="FFFFFF"/>
                    <w:autoSpaceDE w:val="0"/>
                    <w:autoSpaceDN w:val="0"/>
                    <w:adjustRightInd w:val="0"/>
                    <w:ind w:firstLine="709"/>
                    <w:jc w:val="both"/>
                    <w:rPr>
                      <w:bCs/>
                      <w:color w:val="000000"/>
                      <w:sz w:val="22"/>
                      <w:szCs w:val="22"/>
                    </w:rPr>
                  </w:pPr>
                  <w:r w:rsidRPr="005C5BF4">
                    <w:rPr>
                      <w:color w:val="000000"/>
                      <w:sz w:val="22"/>
                      <w:szCs w:val="22"/>
                    </w:rPr>
                    <w:t>В</w:t>
                  </w:r>
                  <w:r w:rsidRPr="005C5BF4">
                    <w:rPr>
                      <w:bCs/>
                      <w:color w:val="000000"/>
                      <w:sz w:val="22"/>
                      <w:szCs w:val="22"/>
                    </w:rPr>
                    <w:t xml:space="preserve"> 1990–2015 годах проложено 3,3 тыс. км газопроводов, </w:t>
                  </w:r>
                  <w:r w:rsidRPr="005C5BF4">
                    <w:rPr>
                      <w:color w:val="000000"/>
                      <w:sz w:val="22"/>
                      <w:szCs w:val="22"/>
                    </w:rPr>
                    <w:t xml:space="preserve">введено в эксплуатацию </w:t>
                  </w:r>
                  <w:r w:rsidRPr="005C5BF4">
                    <w:rPr>
                      <w:bCs/>
                      <w:color w:val="000000"/>
                      <w:sz w:val="22"/>
                      <w:szCs w:val="22"/>
                    </w:rPr>
                    <w:t>2,7 тыс. км</w:t>
                  </w:r>
                  <w:r w:rsidRPr="005C5BF4">
                    <w:rPr>
                      <w:color w:val="000000"/>
                      <w:sz w:val="22"/>
                      <w:szCs w:val="22"/>
                    </w:rPr>
                    <w:t xml:space="preserve"> </w:t>
                  </w:r>
                  <w:r w:rsidRPr="005C5BF4">
                    <w:rPr>
                      <w:bCs/>
                      <w:color w:val="000000"/>
                      <w:sz w:val="22"/>
                      <w:szCs w:val="22"/>
                    </w:rPr>
                    <w:t xml:space="preserve">сетей водопровода и канализации, </w:t>
                  </w:r>
                  <w:r w:rsidRPr="005C5BF4">
                    <w:rPr>
                      <w:color w:val="000000"/>
                      <w:sz w:val="22"/>
                      <w:szCs w:val="22"/>
                    </w:rPr>
                    <w:t xml:space="preserve">газифицировано </w:t>
                  </w:r>
                  <w:r w:rsidRPr="005C5BF4">
                    <w:rPr>
                      <w:bCs/>
                      <w:color w:val="000000"/>
                      <w:sz w:val="22"/>
                      <w:szCs w:val="22"/>
                    </w:rPr>
                    <w:t xml:space="preserve">22 тыс. жилых домов, </w:t>
                  </w:r>
                  <w:r w:rsidRPr="005C5BF4">
                    <w:rPr>
                      <w:color w:val="000000"/>
                      <w:sz w:val="22"/>
                      <w:szCs w:val="22"/>
                    </w:rPr>
                    <w:t>построено</w:t>
                  </w:r>
                  <w:r w:rsidRPr="005C5BF4">
                    <w:rPr>
                      <w:bCs/>
                      <w:color w:val="000000"/>
                      <w:sz w:val="22"/>
                      <w:szCs w:val="22"/>
                    </w:rPr>
                    <w:t xml:space="preserve"> 157 </w:t>
                  </w:r>
                  <w:proofErr w:type="spellStart"/>
                  <w:proofErr w:type="gramStart"/>
                  <w:r w:rsidRPr="005C5BF4">
                    <w:rPr>
                      <w:bCs/>
                      <w:color w:val="000000"/>
                      <w:sz w:val="22"/>
                      <w:szCs w:val="22"/>
                    </w:rPr>
                    <w:t>общеобразо-вательных</w:t>
                  </w:r>
                  <w:proofErr w:type="spellEnd"/>
                  <w:proofErr w:type="gramEnd"/>
                  <w:r w:rsidRPr="005C5BF4">
                    <w:rPr>
                      <w:bCs/>
                      <w:color w:val="000000"/>
                      <w:sz w:val="22"/>
                      <w:szCs w:val="22"/>
                    </w:rPr>
                    <w:t xml:space="preserve"> школ, 116 детских садов, 43 больницы, 148 амбулаторно-поликлинических учреждений, 68 тыс. квартир.</w:t>
                  </w:r>
                </w:p>
                <w:p w:rsidR="00AE705D" w:rsidRPr="005C5BF4" w:rsidRDefault="00AE705D" w:rsidP="00AE705D">
                  <w:pPr>
                    <w:tabs>
                      <w:tab w:val="left" w:pos="709"/>
                    </w:tabs>
                    <w:ind w:firstLine="709"/>
                    <w:jc w:val="both"/>
                    <w:rPr>
                      <w:color w:val="000000"/>
                      <w:sz w:val="22"/>
                      <w:szCs w:val="22"/>
                    </w:rPr>
                  </w:pPr>
                  <w:r w:rsidRPr="005C5BF4">
                    <w:rPr>
                      <w:color w:val="000000"/>
                      <w:sz w:val="22"/>
                      <w:szCs w:val="22"/>
                    </w:rPr>
                    <w:t>За период последней пятилетки сданы в эксплуатацию 517 квартир общей площадью 28 тыс. </w:t>
                  </w:r>
                  <w:r w:rsidRPr="005C5BF4">
                    <w:rPr>
                      <w:sz w:val="22"/>
                      <w:szCs w:val="22"/>
                    </w:rPr>
                    <w:t>м</w:t>
                  </w:r>
                  <w:r w:rsidRPr="005C5BF4">
                    <w:rPr>
                      <w:sz w:val="22"/>
                      <w:szCs w:val="22"/>
                      <w:vertAlign w:val="superscript"/>
                    </w:rPr>
                    <w:t>2</w:t>
                  </w:r>
                  <w:r w:rsidRPr="005C5BF4">
                    <w:rPr>
                      <w:color w:val="000000"/>
                      <w:sz w:val="22"/>
                      <w:szCs w:val="22"/>
                    </w:rPr>
                    <w:t xml:space="preserve">, газифицировано 9,5 тыс. жилых домов (квартир), проложено 0,8 тыс. км газопроводных сетей, </w:t>
                  </w:r>
                  <w:r w:rsidRPr="005C5BF4">
                    <w:rPr>
                      <w:color w:val="000000"/>
                      <w:spacing w:val="-4"/>
                      <w:sz w:val="22"/>
                      <w:szCs w:val="22"/>
                    </w:rPr>
                    <w:t>обеспечено водоснабжение и проведена реконструкция водопроводных</w:t>
                  </w:r>
                  <w:r w:rsidRPr="005C5BF4">
                    <w:rPr>
                      <w:color w:val="000000"/>
                      <w:sz w:val="22"/>
                      <w:szCs w:val="22"/>
                    </w:rPr>
                    <w:t xml:space="preserve"> сетей протяженностью 149 км., проложен 101 км</w:t>
                  </w:r>
                  <w:proofErr w:type="gramStart"/>
                  <w:r w:rsidRPr="005C5BF4">
                    <w:rPr>
                      <w:color w:val="000000"/>
                      <w:sz w:val="22"/>
                      <w:szCs w:val="22"/>
                    </w:rPr>
                    <w:t>.</w:t>
                  </w:r>
                  <w:proofErr w:type="gramEnd"/>
                  <w:r w:rsidRPr="005C5BF4">
                    <w:rPr>
                      <w:color w:val="000000"/>
                      <w:sz w:val="22"/>
                      <w:szCs w:val="22"/>
                    </w:rPr>
                    <w:t xml:space="preserve"> </w:t>
                  </w:r>
                  <w:proofErr w:type="gramStart"/>
                  <w:r w:rsidRPr="005C5BF4">
                    <w:rPr>
                      <w:color w:val="000000"/>
                      <w:sz w:val="22"/>
                      <w:szCs w:val="22"/>
                    </w:rPr>
                    <w:t>д</w:t>
                  </w:r>
                  <w:proofErr w:type="gramEnd"/>
                  <w:r w:rsidRPr="005C5BF4">
                    <w:rPr>
                      <w:color w:val="000000"/>
                      <w:sz w:val="22"/>
                      <w:szCs w:val="22"/>
                    </w:rPr>
                    <w:t>орожного полотна.</w:t>
                  </w:r>
                </w:p>
                <w:p w:rsidR="00AE705D" w:rsidRPr="005C5BF4" w:rsidRDefault="00AE705D" w:rsidP="00AE705D">
                  <w:pPr>
                    <w:jc w:val="both"/>
                    <w:rPr>
                      <w:i/>
                      <w:spacing w:val="-4"/>
                      <w:sz w:val="22"/>
                      <w:szCs w:val="22"/>
                    </w:rPr>
                  </w:pPr>
                  <w:proofErr w:type="spellStart"/>
                  <w:r w:rsidRPr="005C5BF4">
                    <w:rPr>
                      <w:i/>
                      <w:spacing w:val="-4"/>
                      <w:sz w:val="22"/>
                      <w:szCs w:val="22"/>
                    </w:rPr>
                    <w:t>Справочно</w:t>
                  </w:r>
                  <w:proofErr w:type="spellEnd"/>
                  <w:r w:rsidRPr="005C5BF4">
                    <w:rPr>
                      <w:i/>
                      <w:spacing w:val="-4"/>
                      <w:sz w:val="22"/>
                      <w:szCs w:val="22"/>
                    </w:rPr>
                    <w:t xml:space="preserve">. </w:t>
                  </w:r>
                </w:p>
                <w:p w:rsidR="00AE705D" w:rsidRPr="005C5BF4" w:rsidRDefault="00AE705D" w:rsidP="00AE705D">
                  <w:pPr>
                    <w:tabs>
                      <w:tab w:val="left" w:pos="709"/>
                    </w:tabs>
                    <w:jc w:val="both"/>
                    <w:rPr>
                      <w:i/>
                      <w:color w:val="000000"/>
                      <w:sz w:val="22"/>
                      <w:szCs w:val="22"/>
                    </w:rPr>
                  </w:pPr>
                  <w:r w:rsidRPr="005C5BF4">
                    <w:rPr>
                      <w:i/>
                      <w:color w:val="000000"/>
                      <w:sz w:val="22"/>
                      <w:szCs w:val="22"/>
                    </w:rPr>
                    <w:tab/>
                    <w:t>Из введенных объектов наиболее значимыми являются:  хирургический корпус областного онкологического диспансера в г</w:t>
                  </w:r>
                  <w:proofErr w:type="gramStart"/>
                  <w:r w:rsidRPr="005C5BF4">
                    <w:rPr>
                      <w:i/>
                      <w:color w:val="000000"/>
                      <w:sz w:val="22"/>
                      <w:szCs w:val="22"/>
                    </w:rPr>
                    <w:t>.Б</w:t>
                  </w:r>
                  <w:proofErr w:type="gramEnd"/>
                  <w:r w:rsidRPr="005C5BF4">
                    <w:rPr>
                      <w:i/>
                      <w:color w:val="000000"/>
                      <w:sz w:val="22"/>
                      <w:szCs w:val="22"/>
                    </w:rPr>
                    <w:t xml:space="preserve">ресте, сад-школа в д.Ольшаны </w:t>
                  </w:r>
                  <w:proofErr w:type="spellStart"/>
                  <w:r w:rsidRPr="005C5BF4">
                    <w:rPr>
                      <w:i/>
                      <w:color w:val="000000"/>
                      <w:sz w:val="22"/>
                      <w:szCs w:val="22"/>
                    </w:rPr>
                    <w:t>Столинского</w:t>
                  </w:r>
                  <w:proofErr w:type="spellEnd"/>
                  <w:r w:rsidRPr="005C5BF4">
                    <w:rPr>
                      <w:i/>
                      <w:color w:val="000000"/>
                      <w:sz w:val="22"/>
                      <w:szCs w:val="22"/>
                    </w:rPr>
                    <w:t xml:space="preserve"> района, поликлинические корпуса Гомельского областного онкологического диспансера, Гомельского областного кардиологического диспансера, палатный корпус Могилевского областного онкологического диспансера, котельная больницы в </w:t>
                  </w:r>
                  <w:proofErr w:type="spellStart"/>
                  <w:r w:rsidRPr="005C5BF4">
                    <w:rPr>
                      <w:i/>
                      <w:color w:val="000000"/>
                      <w:sz w:val="22"/>
                      <w:szCs w:val="22"/>
                    </w:rPr>
                    <w:t>н.п.Светиловичи</w:t>
                  </w:r>
                  <w:proofErr w:type="spellEnd"/>
                  <w:r w:rsidRPr="005C5BF4">
                    <w:rPr>
                      <w:i/>
                      <w:color w:val="000000"/>
                      <w:sz w:val="22"/>
                      <w:szCs w:val="22"/>
                    </w:rPr>
                    <w:t xml:space="preserve"> </w:t>
                  </w:r>
                  <w:proofErr w:type="spellStart"/>
                  <w:r w:rsidRPr="005C5BF4">
                    <w:rPr>
                      <w:i/>
                      <w:color w:val="000000"/>
                      <w:sz w:val="22"/>
                      <w:szCs w:val="22"/>
                    </w:rPr>
                    <w:t>Ветковского</w:t>
                  </w:r>
                  <w:proofErr w:type="spellEnd"/>
                  <w:r w:rsidRPr="005C5BF4">
                    <w:rPr>
                      <w:i/>
                      <w:color w:val="000000"/>
                      <w:sz w:val="22"/>
                      <w:szCs w:val="22"/>
                    </w:rPr>
                    <w:t xml:space="preserve"> района, первая очередь спортивного комплекса в г.Быхове, районный дом культуры в г.Черикове Могилевской области.</w:t>
                  </w:r>
                </w:p>
                <w:p w:rsidR="00AE705D" w:rsidRPr="005C5BF4" w:rsidRDefault="00AE705D" w:rsidP="00AE705D">
                  <w:pPr>
                    <w:pStyle w:val="a7"/>
                    <w:spacing w:after="0"/>
                    <w:ind w:firstLine="709"/>
                    <w:jc w:val="both"/>
                    <w:rPr>
                      <w:color w:val="000000"/>
                      <w:sz w:val="22"/>
                      <w:szCs w:val="22"/>
                    </w:rPr>
                  </w:pPr>
                  <w:r w:rsidRPr="005C5BF4">
                    <w:rPr>
                      <w:color w:val="000000"/>
                      <w:sz w:val="22"/>
                      <w:szCs w:val="22"/>
                    </w:rPr>
                    <w:t>На реализацию специальных инновационных проектов, направленных на социально-экономическое развитие пострадавших регионов, в 2011–2015 годах израсходовано 931,4 млрд. рублей. Всего реализовано 25 проектов.</w:t>
                  </w:r>
                </w:p>
                <w:p w:rsidR="00AE705D" w:rsidRPr="005C5BF4" w:rsidRDefault="00AE705D" w:rsidP="00AE705D">
                  <w:pPr>
                    <w:pStyle w:val="a7"/>
                    <w:spacing w:after="0"/>
                    <w:ind w:firstLine="709"/>
                    <w:jc w:val="both"/>
                    <w:rPr>
                      <w:color w:val="000000"/>
                      <w:sz w:val="22"/>
                      <w:szCs w:val="22"/>
                    </w:rPr>
                  </w:pPr>
                  <w:r w:rsidRPr="005C5BF4">
                    <w:rPr>
                      <w:color w:val="000000"/>
                      <w:sz w:val="22"/>
                      <w:szCs w:val="22"/>
                    </w:rPr>
                    <w:t xml:space="preserve">За истекшее пятилетие на проведение защитных мероприятий </w:t>
                  </w:r>
                  <w:r w:rsidRPr="005C5BF4">
                    <w:rPr>
                      <w:color w:val="000000"/>
                      <w:sz w:val="22"/>
                      <w:szCs w:val="22"/>
                    </w:rPr>
                    <w:br/>
                  </w:r>
                  <w:r w:rsidRPr="005C5BF4">
                    <w:rPr>
                      <w:color w:val="000000"/>
                      <w:spacing w:val="-4"/>
                      <w:sz w:val="22"/>
                      <w:szCs w:val="22"/>
                    </w:rPr>
                    <w:t>в сельскохозяйственном производстве направлено 2 253 млрд. рублей.</w:t>
                  </w:r>
                </w:p>
                <w:p w:rsidR="00AE705D" w:rsidRPr="005C5BF4" w:rsidRDefault="00AE705D" w:rsidP="00AE705D">
                  <w:pPr>
                    <w:pStyle w:val="a7"/>
                    <w:spacing w:after="0"/>
                    <w:jc w:val="both"/>
                    <w:rPr>
                      <w:i/>
                      <w:color w:val="000000"/>
                      <w:sz w:val="22"/>
                      <w:szCs w:val="22"/>
                    </w:rPr>
                  </w:pPr>
                  <w:proofErr w:type="spellStart"/>
                  <w:r w:rsidRPr="005C5BF4">
                    <w:rPr>
                      <w:i/>
                      <w:color w:val="000000"/>
                      <w:sz w:val="22"/>
                      <w:szCs w:val="22"/>
                    </w:rPr>
                    <w:t>Справочно</w:t>
                  </w:r>
                  <w:proofErr w:type="spellEnd"/>
                  <w:r w:rsidRPr="005C5BF4">
                    <w:rPr>
                      <w:i/>
                      <w:color w:val="000000"/>
                      <w:sz w:val="22"/>
                      <w:szCs w:val="22"/>
                    </w:rPr>
                    <w:t xml:space="preserve">. Проведено известкование кислых почв на площади </w:t>
                  </w:r>
                  <w:r w:rsidRPr="005C5BF4">
                    <w:rPr>
                      <w:i/>
                      <w:color w:val="000000"/>
                      <w:sz w:val="22"/>
                      <w:szCs w:val="22"/>
                    </w:rPr>
                    <w:br/>
                    <w:t>134 тыс. га, поставлено 105 тыс. т действующего вещества фосфорных и 361 тыс. т действующего вещества калийных удобрений.</w:t>
                  </w:r>
                </w:p>
                <w:p w:rsidR="00AE705D" w:rsidRPr="005C5BF4" w:rsidRDefault="00AE705D" w:rsidP="00AE705D">
                  <w:pPr>
                    <w:tabs>
                      <w:tab w:val="left" w:pos="709"/>
                    </w:tabs>
                    <w:jc w:val="both"/>
                    <w:rPr>
                      <w:i/>
                      <w:color w:val="000000"/>
                      <w:sz w:val="22"/>
                      <w:szCs w:val="22"/>
                    </w:rPr>
                  </w:pPr>
                  <w:r w:rsidRPr="005C5BF4">
                    <w:rPr>
                      <w:i/>
                      <w:color w:val="000000"/>
                      <w:sz w:val="22"/>
                      <w:szCs w:val="22"/>
                    </w:rPr>
                    <w:t xml:space="preserve">Для обработки химическими средствами </w:t>
                  </w:r>
                  <w:smartTag w:uri="urn:schemas-microsoft-com:office:smarttags" w:element="metricconverter">
                    <w:smartTagPr>
                      <w:attr w:name="ProductID" w:val="2 715 га"/>
                    </w:smartTagPr>
                    <w:r w:rsidRPr="005C5BF4">
                      <w:rPr>
                        <w:i/>
                        <w:color w:val="000000"/>
                        <w:sz w:val="22"/>
                        <w:szCs w:val="22"/>
                      </w:rPr>
                      <w:t>2 715 га</w:t>
                    </w:r>
                  </w:smartTag>
                  <w:r w:rsidRPr="005C5BF4">
                    <w:rPr>
                      <w:i/>
                      <w:color w:val="000000"/>
                      <w:sz w:val="22"/>
                      <w:szCs w:val="22"/>
                    </w:rPr>
                    <w:t xml:space="preserve"> посевов корнеплодов на загрязненных землях поставлены гербициды на сумму 3,8 млрд. рублей.</w:t>
                  </w:r>
                </w:p>
                <w:p w:rsidR="00AE705D" w:rsidRPr="005C5BF4" w:rsidRDefault="00AE705D" w:rsidP="00AE705D">
                  <w:pPr>
                    <w:tabs>
                      <w:tab w:val="left" w:pos="709"/>
                    </w:tabs>
                    <w:jc w:val="both"/>
                    <w:rPr>
                      <w:i/>
                      <w:color w:val="000000"/>
                      <w:sz w:val="22"/>
                      <w:szCs w:val="22"/>
                    </w:rPr>
                  </w:pPr>
                  <w:r w:rsidRPr="005C5BF4">
                    <w:rPr>
                      <w:i/>
                      <w:color w:val="000000"/>
                      <w:sz w:val="22"/>
                      <w:szCs w:val="22"/>
                    </w:rPr>
                    <w:t xml:space="preserve">Создано 4 775 га культурных кормовых угодий на сумму </w:t>
                  </w:r>
                  <w:r w:rsidRPr="005C5BF4">
                    <w:rPr>
                      <w:i/>
                      <w:color w:val="000000"/>
                      <w:sz w:val="22"/>
                      <w:szCs w:val="22"/>
                    </w:rPr>
                    <w:br/>
                    <w:t>12 млрд. рублей для выпаса скота населения, проведены работы по подкормке азотными удобрениями 17 тыс. га ранее созданных культурных пастбищ.</w:t>
                  </w:r>
                </w:p>
                <w:p w:rsidR="00AE705D" w:rsidRPr="005C5BF4" w:rsidRDefault="00AE705D" w:rsidP="00AE705D">
                  <w:pPr>
                    <w:tabs>
                      <w:tab w:val="left" w:pos="709"/>
                    </w:tabs>
                    <w:ind w:firstLine="709"/>
                    <w:jc w:val="both"/>
                    <w:rPr>
                      <w:color w:val="000000"/>
                      <w:sz w:val="22"/>
                      <w:szCs w:val="22"/>
                    </w:rPr>
                  </w:pPr>
                  <w:r w:rsidRPr="005C5BF4">
                    <w:rPr>
                      <w:color w:val="000000"/>
                      <w:sz w:val="22"/>
                      <w:szCs w:val="22"/>
                    </w:rPr>
                    <w:t>В прошлой пятилетке проведены ремонтно-эксплуатационные работы на открытых внутрихозяйственных мелиоративных сетях протяженностью 7 305 км на</w:t>
                  </w:r>
                  <w:r w:rsidRPr="005C5BF4">
                    <w:rPr>
                      <w:i/>
                      <w:color w:val="000000"/>
                      <w:sz w:val="22"/>
                      <w:szCs w:val="22"/>
                    </w:rPr>
                    <w:t xml:space="preserve"> </w:t>
                  </w:r>
                  <w:r w:rsidRPr="005C5BF4">
                    <w:rPr>
                      <w:color w:val="000000"/>
                      <w:sz w:val="22"/>
                      <w:szCs w:val="22"/>
                    </w:rPr>
                    <w:t>сумму 40,5 млрд. рублей.</w:t>
                  </w:r>
                </w:p>
                <w:p w:rsidR="007372FC" w:rsidRDefault="00AE705D" w:rsidP="00AE705D">
                  <w:pPr>
                    <w:tabs>
                      <w:tab w:val="left" w:pos="709"/>
                    </w:tabs>
                    <w:ind w:firstLine="709"/>
                    <w:jc w:val="both"/>
                    <w:rPr>
                      <w:color w:val="000000"/>
                      <w:sz w:val="22"/>
                      <w:szCs w:val="22"/>
                    </w:rPr>
                  </w:pPr>
                  <w:r w:rsidRPr="005C5BF4">
                    <w:rPr>
                      <w:color w:val="000000"/>
                      <w:sz w:val="22"/>
                      <w:szCs w:val="22"/>
                    </w:rPr>
                    <w:t xml:space="preserve">На содержание радиологической службы и проведение работ по радиологическому обследованию сельскохозяйственных земель направлено 37,5 млрд. рублей. </w:t>
                  </w:r>
                </w:p>
                <w:p w:rsidR="007372FC" w:rsidRDefault="007372FC" w:rsidP="00AE705D">
                  <w:pPr>
                    <w:tabs>
                      <w:tab w:val="left" w:pos="709"/>
                    </w:tabs>
                    <w:ind w:firstLine="709"/>
                    <w:jc w:val="both"/>
                    <w:rPr>
                      <w:color w:val="000000"/>
                      <w:sz w:val="22"/>
                      <w:szCs w:val="22"/>
                    </w:rPr>
                  </w:pPr>
                </w:p>
                <w:p w:rsidR="00AE705D" w:rsidRDefault="00AE705D" w:rsidP="00AE705D">
                  <w:pPr>
                    <w:tabs>
                      <w:tab w:val="left" w:pos="709"/>
                    </w:tabs>
                    <w:ind w:firstLine="709"/>
                    <w:jc w:val="both"/>
                    <w:rPr>
                      <w:iCs/>
                      <w:color w:val="000000"/>
                      <w:sz w:val="22"/>
                      <w:szCs w:val="22"/>
                    </w:rPr>
                  </w:pPr>
                  <w:r w:rsidRPr="005C5BF4">
                    <w:rPr>
                      <w:iCs/>
                      <w:color w:val="000000"/>
                      <w:sz w:val="22"/>
                      <w:szCs w:val="22"/>
                    </w:rPr>
                    <w:t xml:space="preserve">В </w:t>
                  </w:r>
                  <w:r w:rsidRPr="005C5BF4">
                    <w:rPr>
                      <w:bCs/>
                      <w:iCs/>
                      <w:color w:val="000000"/>
                      <w:sz w:val="22"/>
                      <w:szCs w:val="22"/>
                    </w:rPr>
                    <w:t>810</w:t>
                  </w:r>
                  <w:r w:rsidRPr="005C5BF4">
                    <w:rPr>
                      <w:iCs/>
                      <w:color w:val="000000"/>
                      <w:sz w:val="22"/>
                      <w:szCs w:val="22"/>
                    </w:rPr>
                    <w:t xml:space="preserve"> организациях, имеющих подразделения радиационного контроля, используется более </w:t>
                  </w:r>
                  <w:r w:rsidRPr="005C5BF4">
                    <w:rPr>
                      <w:bCs/>
                      <w:iCs/>
                      <w:color w:val="000000"/>
                      <w:sz w:val="22"/>
                      <w:szCs w:val="22"/>
                    </w:rPr>
                    <w:t>2 тыс.</w:t>
                  </w:r>
                  <w:r w:rsidRPr="005C5BF4">
                    <w:rPr>
                      <w:iCs/>
                      <w:color w:val="000000"/>
                      <w:sz w:val="22"/>
                      <w:szCs w:val="22"/>
                    </w:rPr>
                    <w:t xml:space="preserve"> единиц радиометрического и спектрометрического оборудования.</w:t>
                  </w:r>
                </w:p>
                <w:p w:rsidR="00AE705D" w:rsidRPr="005C5BF4" w:rsidRDefault="00AE705D" w:rsidP="00AE705D">
                  <w:pPr>
                    <w:tabs>
                      <w:tab w:val="left" w:pos="709"/>
                    </w:tabs>
                    <w:ind w:firstLine="709"/>
                    <w:jc w:val="both"/>
                    <w:rPr>
                      <w:sz w:val="22"/>
                      <w:szCs w:val="22"/>
                    </w:rPr>
                  </w:pPr>
                  <w:r w:rsidRPr="005C5BF4">
                    <w:rPr>
                      <w:sz w:val="22"/>
                      <w:szCs w:val="22"/>
                    </w:rPr>
                    <w:t xml:space="preserve">В целях обеспечения производства нормативно-чистого молока в личных подсобных хозяйствах закуплено 848 тыс. т комбикорма с </w:t>
                  </w:r>
                  <w:proofErr w:type="spellStart"/>
                  <w:r w:rsidRPr="005C5BF4">
                    <w:rPr>
                      <w:sz w:val="22"/>
                      <w:szCs w:val="22"/>
                    </w:rPr>
                    <w:t>цезийсвязывающей</w:t>
                  </w:r>
                  <w:proofErr w:type="spellEnd"/>
                  <w:r w:rsidRPr="005C5BF4">
                    <w:rPr>
                      <w:sz w:val="22"/>
                      <w:szCs w:val="22"/>
                    </w:rPr>
                    <w:t xml:space="preserve"> добавкой на сумму 4 млрд. рублей.</w:t>
                  </w:r>
                </w:p>
                <w:p w:rsidR="00AE705D" w:rsidRPr="005C5BF4" w:rsidRDefault="00AE705D" w:rsidP="00AE705D">
                  <w:pPr>
                    <w:ind w:firstLine="709"/>
                    <w:jc w:val="both"/>
                    <w:rPr>
                      <w:sz w:val="22"/>
                      <w:szCs w:val="22"/>
                    </w:rPr>
                  </w:pPr>
                  <w:proofErr w:type="gramStart"/>
                  <w:r w:rsidRPr="005C5BF4">
                    <w:rPr>
                      <w:color w:val="000000"/>
                      <w:sz w:val="22"/>
                      <w:szCs w:val="22"/>
                    </w:rPr>
                    <w:t>Для улучшения санитарного состояния населенных пунктов, наведения порядка на землях, с которых отселено население, и снижения радиационной нагрузки на граждан предприятиями «Полесье» и «Радон» проведены работы по разборке и захоронению в Гомельской и Могилевской областях 17,3 тыс. объектов.</w:t>
                  </w:r>
                  <w:proofErr w:type="gramEnd"/>
                  <w:r w:rsidRPr="005C5BF4">
                    <w:rPr>
                      <w:color w:val="000000"/>
                      <w:sz w:val="22"/>
                      <w:szCs w:val="22"/>
                    </w:rPr>
                    <w:t xml:space="preserve"> </w:t>
                  </w:r>
                  <w:proofErr w:type="gramStart"/>
                  <w:r w:rsidRPr="005C5BF4">
                    <w:rPr>
                      <w:color w:val="000000"/>
                      <w:sz w:val="22"/>
                      <w:szCs w:val="22"/>
                    </w:rPr>
                    <w:t>На отселенных территориях всего захоронено</w:t>
                  </w:r>
                  <w:r w:rsidRPr="005C5BF4">
                    <w:rPr>
                      <w:sz w:val="22"/>
                      <w:szCs w:val="22"/>
                    </w:rPr>
                    <w:t xml:space="preserve"> 10,7 тыс. объектов, в том числе в Гомельской области 4,3 тыс. объектов, в Могилевской – 6,4 тыс. объектов. </w:t>
                  </w:r>
                  <w:proofErr w:type="gramEnd"/>
                </w:p>
                <w:p w:rsidR="00AE705D" w:rsidRPr="005C5BF4" w:rsidRDefault="00AE705D" w:rsidP="00AE705D">
                  <w:pPr>
                    <w:ind w:firstLine="709"/>
                    <w:jc w:val="both"/>
                    <w:rPr>
                      <w:sz w:val="22"/>
                      <w:szCs w:val="22"/>
                    </w:rPr>
                  </w:pPr>
                  <w:r w:rsidRPr="005C5BF4">
                    <w:rPr>
                      <w:sz w:val="22"/>
                      <w:szCs w:val="22"/>
                    </w:rPr>
                    <w:t>В</w:t>
                  </w:r>
                  <w:r w:rsidRPr="005C5BF4">
                    <w:rPr>
                      <w:color w:val="000000"/>
                      <w:sz w:val="22"/>
                      <w:szCs w:val="22"/>
                    </w:rPr>
                    <w:t xml:space="preserve"> 2011–2015 годах</w:t>
                  </w:r>
                  <w:r w:rsidRPr="005C5BF4">
                    <w:rPr>
                      <w:sz w:val="22"/>
                      <w:szCs w:val="22"/>
                    </w:rPr>
                    <w:t xml:space="preserve"> в реабилитированных населенных пунктах проведены работы по разборке и вывозу 6512 подворий и строений. В оставшихся 202 населенных пунктах работы по захоронению необходимо завершить в течение ближайших пяти лет.</w:t>
                  </w:r>
                </w:p>
                <w:p w:rsidR="00AE705D" w:rsidRPr="005C5BF4" w:rsidRDefault="00AE705D" w:rsidP="00AE705D">
                  <w:pPr>
                    <w:ind w:firstLine="709"/>
                    <w:jc w:val="both"/>
                    <w:rPr>
                      <w:sz w:val="22"/>
                      <w:szCs w:val="22"/>
                    </w:rPr>
                  </w:pPr>
                  <w:proofErr w:type="gramStart"/>
                  <w:r w:rsidRPr="005C5BF4">
                    <w:rPr>
                      <w:sz w:val="22"/>
                      <w:szCs w:val="22"/>
                    </w:rPr>
                    <w:t xml:space="preserve">Всего в Республике Беларусь насчитывается 87 пунктов захоронений отходов дезактивации: в Гомельской области – 80, в Могилевской – 4, в Брестской – 3. </w:t>
                  </w:r>
                  <w:proofErr w:type="gramEnd"/>
                </w:p>
                <w:p w:rsidR="00AE705D" w:rsidRPr="005C5BF4" w:rsidRDefault="00AE705D" w:rsidP="00AE705D">
                  <w:pPr>
                    <w:ind w:firstLine="709"/>
                    <w:jc w:val="both"/>
                    <w:rPr>
                      <w:sz w:val="22"/>
                      <w:szCs w:val="22"/>
                    </w:rPr>
                  </w:pPr>
                  <w:r w:rsidRPr="005C5BF4">
                    <w:rPr>
                      <w:sz w:val="22"/>
                      <w:szCs w:val="22"/>
                    </w:rPr>
                    <w:t>Администрацией зон отчуждения и отселения осуществляется  контрольно-пропускной режим в 13 районах Гомельской и Могилевской областей. В среднем на подконтрольной территории ежегодно осуществляется 1000–1200 рейдов по проверке соблюдения режима радиационной безопасности, составляется порядка 600–650 протоколов.</w:t>
                  </w:r>
                </w:p>
                <w:p w:rsidR="00AE705D" w:rsidRPr="005C5BF4" w:rsidRDefault="00AE705D" w:rsidP="00AE705D">
                  <w:pPr>
                    <w:ind w:firstLine="709"/>
                    <w:jc w:val="both"/>
                    <w:rPr>
                      <w:color w:val="000000"/>
                      <w:sz w:val="22"/>
                      <w:szCs w:val="22"/>
                    </w:rPr>
                  </w:pPr>
                  <w:r w:rsidRPr="005C5BF4">
                    <w:rPr>
                      <w:color w:val="000000"/>
                      <w:sz w:val="22"/>
                      <w:szCs w:val="22"/>
                    </w:rPr>
                    <w:t xml:space="preserve">В 1988 году на прилегающей к Чернобыльской АЭС наиболее загрязненной территории трех районов – Брагинского, </w:t>
                  </w:r>
                  <w:proofErr w:type="spellStart"/>
                  <w:r w:rsidRPr="005C5BF4">
                    <w:rPr>
                      <w:color w:val="000000"/>
                      <w:sz w:val="22"/>
                      <w:szCs w:val="22"/>
                    </w:rPr>
                    <w:t>Наровлянского</w:t>
                  </w:r>
                  <w:proofErr w:type="spellEnd"/>
                  <w:r w:rsidRPr="005C5BF4">
                    <w:rPr>
                      <w:color w:val="000000"/>
                      <w:sz w:val="22"/>
                      <w:szCs w:val="22"/>
                    </w:rPr>
                    <w:t xml:space="preserve"> </w:t>
                  </w:r>
                  <w:r w:rsidRPr="005C5BF4">
                    <w:rPr>
                      <w:color w:val="000000"/>
                      <w:sz w:val="22"/>
                      <w:szCs w:val="22"/>
                    </w:rPr>
                    <w:br/>
                    <w:t xml:space="preserve">и </w:t>
                  </w:r>
                  <w:proofErr w:type="spellStart"/>
                  <w:r w:rsidRPr="005C5BF4">
                    <w:rPr>
                      <w:color w:val="000000"/>
                      <w:sz w:val="22"/>
                      <w:szCs w:val="22"/>
                    </w:rPr>
                    <w:t>Хойникского</w:t>
                  </w:r>
                  <w:proofErr w:type="spellEnd"/>
                  <w:r w:rsidRPr="005C5BF4">
                    <w:rPr>
                      <w:color w:val="000000"/>
                      <w:sz w:val="22"/>
                      <w:szCs w:val="22"/>
                    </w:rPr>
                    <w:t xml:space="preserve"> – создан </w:t>
                  </w:r>
                  <w:proofErr w:type="spellStart"/>
                  <w:r w:rsidRPr="005C5BF4">
                    <w:rPr>
                      <w:color w:val="000000"/>
                      <w:sz w:val="22"/>
                      <w:szCs w:val="22"/>
                    </w:rPr>
                    <w:t>Полесский</w:t>
                  </w:r>
                  <w:proofErr w:type="spellEnd"/>
                  <w:r w:rsidRPr="005C5BF4">
                    <w:rPr>
                      <w:color w:val="000000"/>
                      <w:sz w:val="22"/>
                      <w:szCs w:val="22"/>
                    </w:rPr>
                    <w:t xml:space="preserve"> государственный радиационно-экологический заповедник (далее – ПГРЭЗ). </w:t>
                  </w:r>
                  <w:r w:rsidRPr="005C5BF4">
                    <w:rPr>
                      <w:bCs/>
                      <w:color w:val="000000"/>
                      <w:sz w:val="22"/>
                      <w:szCs w:val="22"/>
                    </w:rPr>
                    <w:t xml:space="preserve">Площадь территории заповедника составляет 216 тыс. га, площадь заповедной зоны – 148 тыс. га, площадь экспериментально-хозяйственной зоны – 68 тыс. га. На его территории сосредоточено 30% цезия-137, более 70% стронция-90 и около 97% изотопов плутония, выпавших </w:t>
                  </w:r>
                  <w:r w:rsidRPr="005C5BF4">
                    <w:rPr>
                      <w:bCs/>
                      <w:color w:val="000000"/>
                      <w:sz w:val="22"/>
                      <w:szCs w:val="22"/>
                    </w:rPr>
                    <w:br/>
                    <w:t xml:space="preserve">на территорию Беларуси. </w:t>
                  </w:r>
                  <w:r w:rsidRPr="005C5BF4">
                    <w:rPr>
                      <w:color w:val="000000"/>
                      <w:sz w:val="22"/>
                      <w:szCs w:val="22"/>
                    </w:rPr>
                    <w:t xml:space="preserve">Плотность загрязнения цезием-137 в ПГРЭЗ достигает 1350 </w:t>
                  </w:r>
                  <w:r w:rsidRPr="005C5BF4">
                    <w:rPr>
                      <w:spacing w:val="-4"/>
                      <w:sz w:val="22"/>
                      <w:szCs w:val="22"/>
                    </w:rPr>
                    <w:t>Ки/км</w:t>
                  </w:r>
                  <w:proofErr w:type="gramStart"/>
                  <w:r w:rsidRPr="005C5BF4">
                    <w:rPr>
                      <w:spacing w:val="-4"/>
                      <w:sz w:val="22"/>
                      <w:szCs w:val="22"/>
                      <w:vertAlign w:val="superscript"/>
                    </w:rPr>
                    <w:t>2</w:t>
                  </w:r>
                  <w:proofErr w:type="gramEnd"/>
                  <w:r w:rsidRPr="005C5BF4">
                    <w:rPr>
                      <w:color w:val="000000"/>
                      <w:spacing w:val="-4"/>
                      <w:sz w:val="22"/>
                      <w:szCs w:val="22"/>
                    </w:rPr>
                    <w:t xml:space="preserve">, стронцием-90 – 70 </w:t>
                  </w:r>
                  <w:r w:rsidRPr="005C5BF4">
                    <w:rPr>
                      <w:spacing w:val="-4"/>
                      <w:sz w:val="22"/>
                      <w:szCs w:val="22"/>
                    </w:rPr>
                    <w:t>Ки/км</w:t>
                  </w:r>
                  <w:r w:rsidRPr="005C5BF4">
                    <w:rPr>
                      <w:spacing w:val="-4"/>
                      <w:sz w:val="22"/>
                      <w:szCs w:val="22"/>
                      <w:vertAlign w:val="superscript"/>
                    </w:rPr>
                    <w:t>2</w:t>
                  </w:r>
                  <w:r w:rsidRPr="005C5BF4">
                    <w:rPr>
                      <w:color w:val="000000"/>
                      <w:spacing w:val="-4"/>
                      <w:sz w:val="22"/>
                      <w:szCs w:val="22"/>
                    </w:rPr>
                    <w:t>, изотопами плутония-238, 239, 240 –</w:t>
                  </w:r>
                  <w:r w:rsidRPr="005C5BF4">
                    <w:rPr>
                      <w:color w:val="000000"/>
                      <w:sz w:val="22"/>
                      <w:szCs w:val="22"/>
                    </w:rPr>
                    <w:t xml:space="preserve"> </w:t>
                  </w:r>
                  <w:r w:rsidRPr="005C5BF4">
                    <w:rPr>
                      <w:color w:val="000000"/>
                      <w:spacing w:val="-4"/>
                      <w:sz w:val="22"/>
                      <w:szCs w:val="22"/>
                    </w:rPr>
                    <w:t xml:space="preserve">5 </w:t>
                  </w:r>
                  <w:r w:rsidRPr="005C5BF4">
                    <w:rPr>
                      <w:spacing w:val="-4"/>
                      <w:sz w:val="22"/>
                      <w:szCs w:val="22"/>
                    </w:rPr>
                    <w:t>Ки/км</w:t>
                  </w:r>
                  <w:r w:rsidRPr="005C5BF4">
                    <w:rPr>
                      <w:spacing w:val="-4"/>
                      <w:sz w:val="22"/>
                      <w:szCs w:val="22"/>
                      <w:vertAlign w:val="superscript"/>
                    </w:rPr>
                    <w:t>2</w:t>
                  </w:r>
                  <w:r w:rsidRPr="005C5BF4">
                    <w:rPr>
                      <w:color w:val="000000"/>
                      <w:spacing w:val="-4"/>
                      <w:sz w:val="22"/>
                      <w:szCs w:val="22"/>
                    </w:rPr>
                    <w:t xml:space="preserve">, америцием-241 – 3 </w:t>
                  </w:r>
                  <w:r w:rsidRPr="005C5BF4">
                    <w:rPr>
                      <w:spacing w:val="-4"/>
                      <w:sz w:val="22"/>
                      <w:szCs w:val="22"/>
                    </w:rPr>
                    <w:t>Ки/км</w:t>
                  </w:r>
                  <w:r w:rsidRPr="005C5BF4">
                    <w:rPr>
                      <w:spacing w:val="-4"/>
                      <w:sz w:val="22"/>
                      <w:szCs w:val="22"/>
                      <w:vertAlign w:val="superscript"/>
                    </w:rPr>
                    <w:t>2</w:t>
                  </w:r>
                  <w:r w:rsidRPr="005C5BF4">
                    <w:rPr>
                      <w:color w:val="000000"/>
                      <w:spacing w:val="-4"/>
                      <w:sz w:val="22"/>
                      <w:szCs w:val="22"/>
                    </w:rPr>
                    <w:t>, мощность дозы гамма-излучения –</w:t>
                  </w:r>
                  <w:r w:rsidRPr="005C5BF4">
                    <w:rPr>
                      <w:color w:val="000000"/>
                      <w:sz w:val="22"/>
                      <w:szCs w:val="22"/>
                    </w:rPr>
                    <w:t xml:space="preserve"> 2000 </w:t>
                  </w:r>
                  <w:proofErr w:type="spellStart"/>
                  <w:r w:rsidRPr="005C5BF4">
                    <w:rPr>
                      <w:color w:val="000000"/>
                      <w:spacing w:val="-4"/>
                      <w:sz w:val="22"/>
                      <w:szCs w:val="22"/>
                    </w:rPr>
                    <w:t>мкР</w:t>
                  </w:r>
                  <w:proofErr w:type="spellEnd"/>
                  <w:r w:rsidRPr="005C5BF4">
                    <w:rPr>
                      <w:color w:val="000000"/>
                      <w:spacing w:val="-4"/>
                      <w:sz w:val="22"/>
                      <w:szCs w:val="22"/>
                    </w:rPr>
                    <w:t xml:space="preserve">/час </w:t>
                  </w:r>
                  <w:r w:rsidRPr="005C5BF4">
                    <w:rPr>
                      <w:i/>
                      <w:color w:val="000000"/>
                      <w:spacing w:val="-4"/>
                      <w:sz w:val="22"/>
                      <w:szCs w:val="22"/>
                    </w:rPr>
                    <w:t>(микрорентген в час)</w:t>
                  </w:r>
                  <w:r w:rsidRPr="005C5BF4">
                    <w:rPr>
                      <w:color w:val="000000"/>
                      <w:spacing w:val="-4"/>
                      <w:sz w:val="22"/>
                      <w:szCs w:val="22"/>
                    </w:rPr>
                    <w:t>.</w:t>
                  </w:r>
                </w:p>
                <w:p w:rsidR="007372FC" w:rsidRDefault="00AE705D" w:rsidP="00AE705D">
                  <w:pPr>
                    <w:jc w:val="both"/>
                    <w:rPr>
                      <w:i/>
                      <w:sz w:val="22"/>
                      <w:szCs w:val="22"/>
                    </w:rPr>
                  </w:pPr>
                  <w:proofErr w:type="spellStart"/>
                  <w:r w:rsidRPr="005C5BF4">
                    <w:rPr>
                      <w:i/>
                      <w:spacing w:val="-4"/>
                      <w:sz w:val="22"/>
                      <w:szCs w:val="22"/>
                    </w:rPr>
                    <w:t>Справочно</w:t>
                  </w:r>
                  <w:proofErr w:type="spellEnd"/>
                  <w:r w:rsidRPr="005C5BF4">
                    <w:rPr>
                      <w:i/>
                      <w:spacing w:val="-4"/>
                      <w:sz w:val="22"/>
                      <w:szCs w:val="22"/>
                    </w:rPr>
                    <w:t>. В заповеднике обитает 46 видов млекопитающих (из них 6 видов –</w:t>
                  </w:r>
                  <w:r w:rsidRPr="005C5BF4">
                    <w:rPr>
                      <w:i/>
                      <w:sz w:val="22"/>
                      <w:szCs w:val="22"/>
                    </w:rPr>
                    <w:t xml:space="preserve"> медведь, барсук, рысь, соня-полчок, соня орешниковая, зубр – занесены в Красную книгу Республики Беларусь), 25 видов рыб, </w:t>
                  </w:r>
                  <w:r w:rsidRPr="005C5BF4">
                    <w:rPr>
                      <w:i/>
                      <w:spacing w:val="-2"/>
                      <w:sz w:val="22"/>
                      <w:szCs w:val="22"/>
                    </w:rPr>
                    <w:t xml:space="preserve">18 видов </w:t>
                  </w:r>
                  <w:proofErr w:type="spellStart"/>
                  <w:r w:rsidRPr="005C5BF4">
                    <w:rPr>
                      <w:i/>
                      <w:spacing w:val="-2"/>
                      <w:sz w:val="22"/>
                      <w:szCs w:val="22"/>
                    </w:rPr>
                    <w:t>герпетофауны</w:t>
                  </w:r>
                  <w:proofErr w:type="spellEnd"/>
                  <w:r w:rsidRPr="005C5BF4">
                    <w:rPr>
                      <w:i/>
                      <w:spacing w:val="-2"/>
                      <w:sz w:val="22"/>
                      <w:szCs w:val="22"/>
                    </w:rPr>
                    <w:t xml:space="preserve"> (пресмыкающихся)</w:t>
                  </w:r>
                  <w:proofErr w:type="gramStart"/>
                  <w:r w:rsidRPr="005C5BF4">
                    <w:rPr>
                      <w:i/>
                      <w:sz w:val="22"/>
                      <w:szCs w:val="22"/>
                    </w:rPr>
                    <w:t>.Б</w:t>
                  </w:r>
                  <w:proofErr w:type="gramEnd"/>
                  <w:r w:rsidRPr="005C5BF4">
                    <w:rPr>
                      <w:i/>
                      <w:sz w:val="22"/>
                      <w:szCs w:val="22"/>
                    </w:rPr>
                    <w:t>олее 40 видов  животного мира относятся к числу редких или исчезающих. В заповеднике осуществлена интродукция (переселение) беловежских зубров, которых насчитывается уже 116 особей.</w:t>
                  </w:r>
                </w:p>
                <w:p w:rsidR="00AE705D" w:rsidRPr="005C5BF4" w:rsidRDefault="00AE705D" w:rsidP="00AE705D">
                  <w:pPr>
                    <w:jc w:val="both"/>
                    <w:rPr>
                      <w:i/>
                      <w:noProof/>
                      <w:sz w:val="22"/>
                      <w:szCs w:val="22"/>
                    </w:rPr>
                  </w:pPr>
                  <w:r w:rsidRPr="005C5BF4">
                    <w:rPr>
                      <w:i/>
                      <w:sz w:val="22"/>
                      <w:szCs w:val="22"/>
                    </w:rPr>
                    <w:t xml:space="preserve"> </w:t>
                  </w:r>
                  <w:r w:rsidRPr="005C5BF4">
                    <w:rPr>
                      <w:i/>
                      <w:sz w:val="22"/>
                      <w:szCs w:val="22"/>
                    </w:rPr>
                    <w:br/>
                  </w:r>
                  <w:r w:rsidRPr="005C5BF4">
                    <w:rPr>
                      <w:i/>
                      <w:spacing w:val="-4"/>
                      <w:sz w:val="22"/>
                      <w:szCs w:val="22"/>
                    </w:rPr>
                    <w:t>С 2007 года на территории заповедника обитают представители нового для Беларуси вида международной охранной значимости – лошади Пржевальского. Ведутся наблюдения за двумя табунками общей численностью 19 голов.</w:t>
                  </w:r>
                </w:p>
                <w:p w:rsidR="00AE705D" w:rsidRPr="005C5BF4" w:rsidRDefault="00AE705D" w:rsidP="00AE705D">
                  <w:pPr>
                    <w:pStyle w:val="newncpi"/>
                    <w:shd w:val="clear" w:color="auto" w:fill="FFFFFF"/>
                    <w:rPr>
                      <w:i/>
                      <w:color w:val="000000"/>
                      <w:sz w:val="22"/>
                      <w:szCs w:val="22"/>
                    </w:rPr>
                  </w:pPr>
                  <w:r w:rsidRPr="005C5BF4">
                    <w:rPr>
                      <w:bCs/>
                      <w:i/>
                      <w:color w:val="000000"/>
                      <w:sz w:val="22"/>
                      <w:szCs w:val="22"/>
                    </w:rPr>
                    <w:t xml:space="preserve">Территория ПГРЭЗ является важным резерватом сохранения разнообразия птиц не только Беларуси, но и Европы. В </w:t>
                  </w:r>
                  <w:r w:rsidRPr="005C5BF4">
                    <w:rPr>
                      <w:i/>
                      <w:color w:val="000000"/>
                      <w:sz w:val="22"/>
                      <w:szCs w:val="22"/>
                    </w:rPr>
                    <w:t>заповеднике</w:t>
                  </w:r>
                  <w:r w:rsidRPr="005C5BF4">
                    <w:rPr>
                      <w:bCs/>
                      <w:i/>
                      <w:color w:val="000000"/>
                      <w:sz w:val="22"/>
                      <w:szCs w:val="22"/>
                    </w:rPr>
                    <w:t xml:space="preserve"> зарегистрировано 222 вида птиц. Из них 61 вид занесен в Красную книгу Республики Беларусь.</w:t>
                  </w:r>
                </w:p>
                <w:p w:rsidR="00AE705D" w:rsidRPr="005C5BF4" w:rsidRDefault="00AE705D" w:rsidP="00AE705D">
                  <w:pPr>
                    <w:pStyle w:val="newncpi"/>
                    <w:shd w:val="clear" w:color="auto" w:fill="FFFFFF"/>
                    <w:rPr>
                      <w:i/>
                      <w:color w:val="000000"/>
                      <w:spacing w:val="-2"/>
                      <w:sz w:val="22"/>
                      <w:szCs w:val="22"/>
                    </w:rPr>
                  </w:pPr>
                  <w:r w:rsidRPr="005C5BF4">
                    <w:rPr>
                      <w:i/>
                      <w:color w:val="000000"/>
                      <w:sz w:val="22"/>
                      <w:szCs w:val="22"/>
                    </w:rPr>
                    <w:t xml:space="preserve">Флора заповедника насчитывает 1 016 видов, </w:t>
                  </w:r>
                  <w:r w:rsidRPr="005C5BF4">
                    <w:rPr>
                      <w:i/>
                      <w:color w:val="000000"/>
                      <w:spacing w:val="-2"/>
                      <w:sz w:val="22"/>
                      <w:szCs w:val="22"/>
                    </w:rPr>
                    <w:t xml:space="preserve">из которых </w:t>
                  </w:r>
                  <w:r w:rsidRPr="005C5BF4">
                    <w:rPr>
                      <w:i/>
                      <w:color w:val="000000"/>
                      <w:spacing w:val="-2"/>
                      <w:sz w:val="22"/>
                      <w:szCs w:val="22"/>
                    </w:rPr>
                    <w:br/>
                    <w:t>44 занесены в Красную книгу Республики Беларусь.</w:t>
                  </w:r>
                </w:p>
                <w:p w:rsidR="005C5BF4" w:rsidRPr="005C5BF4" w:rsidRDefault="005C5BF4" w:rsidP="00AE705D">
                  <w:pPr>
                    <w:pStyle w:val="newncpi"/>
                    <w:shd w:val="clear" w:color="auto" w:fill="FFFFFF"/>
                    <w:rPr>
                      <w:i/>
                      <w:color w:val="000000"/>
                      <w:spacing w:val="-2"/>
                      <w:sz w:val="22"/>
                      <w:szCs w:val="22"/>
                    </w:rPr>
                  </w:pPr>
                </w:p>
                <w:p w:rsidR="005C5BF4" w:rsidRPr="008B602D" w:rsidRDefault="008B602D" w:rsidP="008B602D">
                  <w:pPr>
                    <w:shd w:val="clear" w:color="auto" w:fill="FFFFFF"/>
                    <w:tabs>
                      <w:tab w:val="left" w:pos="426"/>
                    </w:tabs>
                    <w:ind w:right="53"/>
                    <w:jc w:val="center"/>
                    <w:rPr>
                      <w:sz w:val="22"/>
                      <w:szCs w:val="22"/>
                    </w:rPr>
                  </w:pPr>
                  <w:r>
                    <w:rPr>
                      <w:b/>
                      <w:sz w:val="22"/>
                      <w:szCs w:val="22"/>
                    </w:rPr>
                    <w:t>3.</w:t>
                  </w:r>
                  <w:r w:rsidR="005C5BF4" w:rsidRPr="008B602D">
                    <w:rPr>
                      <w:b/>
                      <w:sz w:val="22"/>
                      <w:szCs w:val="22"/>
                    </w:rPr>
                    <w:t>О МЕРАХ ПО ПРЕДОТВРАЩЕНИЮ ПОЖАРОВ В ГРОДНЕНСКОЙ ОБЛАСТИ</w:t>
                  </w:r>
                </w:p>
                <w:p w:rsidR="005C5BF4" w:rsidRPr="005C5BF4" w:rsidRDefault="005C5BF4" w:rsidP="005C5BF4">
                  <w:pPr>
                    <w:ind w:firstLine="708"/>
                    <w:jc w:val="both"/>
                    <w:rPr>
                      <w:sz w:val="22"/>
                      <w:szCs w:val="22"/>
                    </w:rPr>
                  </w:pPr>
                  <w:r w:rsidRPr="005C5BF4">
                    <w:rPr>
                      <w:sz w:val="22"/>
                      <w:szCs w:val="22"/>
                    </w:rPr>
                    <w:t>В Республике в 2016 году (по состоянию на 15.04.2016) произошло 1525 пожаров (2015 – 1991 пожар), погибло 206 человек из них 2 детей (2015 – 211 человек, 7 детей).</w:t>
                  </w:r>
                </w:p>
                <w:p w:rsidR="005C5BF4" w:rsidRPr="005C5BF4" w:rsidRDefault="005C5BF4" w:rsidP="005C5BF4">
                  <w:pPr>
                    <w:ind w:firstLine="709"/>
                    <w:jc w:val="both"/>
                    <w:rPr>
                      <w:sz w:val="22"/>
                      <w:szCs w:val="22"/>
                    </w:rPr>
                  </w:pPr>
                  <w:r w:rsidRPr="005C5BF4">
                    <w:rPr>
                      <w:sz w:val="22"/>
                      <w:szCs w:val="22"/>
                    </w:rPr>
                    <w:t>В Гродненской области (по состоянию на 01.04.2016) произошло 197 пожаров, (2015 – 230 пожара), обнаружены погибшими на пожарах 23 человека (2015 – 33 человек, 4 детей).</w:t>
                  </w:r>
                </w:p>
                <w:p w:rsidR="005C5BF4" w:rsidRPr="005C5BF4" w:rsidRDefault="005C5BF4" w:rsidP="005C5BF4">
                  <w:pPr>
                    <w:pStyle w:val="af0"/>
                    <w:ind w:firstLine="709"/>
                    <w:jc w:val="both"/>
                    <w:rPr>
                      <w:rFonts w:ascii="Times New Roman" w:hAnsi="Times New Roman"/>
                      <w:b/>
                      <w:sz w:val="22"/>
                      <w:szCs w:val="22"/>
                      <w:u w:val="single"/>
                    </w:rPr>
                  </w:pPr>
                  <w:r w:rsidRPr="005C5BF4">
                    <w:rPr>
                      <w:rFonts w:ascii="Times New Roman" w:hAnsi="Times New Roman"/>
                      <w:b/>
                      <w:sz w:val="22"/>
                      <w:szCs w:val="22"/>
                      <w:u w:val="single"/>
                    </w:rPr>
                    <w:t>Курение</w:t>
                  </w:r>
                </w:p>
                <w:p w:rsidR="005C5BF4" w:rsidRPr="005C5BF4" w:rsidRDefault="005C5BF4" w:rsidP="005C5BF4">
                  <w:pPr>
                    <w:pStyle w:val="af0"/>
                    <w:ind w:firstLine="709"/>
                    <w:jc w:val="both"/>
                    <w:rPr>
                      <w:rFonts w:ascii="Times New Roman" w:hAnsi="Times New Roman"/>
                      <w:sz w:val="22"/>
                      <w:szCs w:val="22"/>
                    </w:rPr>
                  </w:pPr>
                  <w:r w:rsidRPr="005C5BF4">
                    <w:rPr>
                      <w:rFonts w:ascii="Times New Roman" w:hAnsi="Times New Roman"/>
                      <w:sz w:val="22"/>
                      <w:szCs w:val="22"/>
                    </w:rPr>
                    <w:t xml:space="preserve">Неосторожное обращение с огнём – одна из самых распространенных причин пожаров. Как правило, происходят данные трагедии из-за курения в нетрезвом состоянии. </w:t>
                  </w:r>
                </w:p>
                <w:p w:rsidR="005C5BF4" w:rsidRPr="005C5BF4" w:rsidRDefault="005C5BF4" w:rsidP="005C5BF4">
                  <w:pPr>
                    <w:ind w:firstLine="709"/>
                    <w:jc w:val="both"/>
                    <w:rPr>
                      <w:sz w:val="22"/>
                      <w:szCs w:val="22"/>
                    </w:rPr>
                  </w:pPr>
                  <w:r w:rsidRPr="005C5BF4">
                    <w:rPr>
                      <w:sz w:val="22"/>
                      <w:szCs w:val="22"/>
                    </w:rPr>
                    <w:t>Если приводить статистику за пять последних лет, из-за неосторожности при курении в республике погибли более 3 тысяч человек. Более 70% погибших пожарах людей стали жертвами неосторожного курения.</w:t>
                  </w:r>
                </w:p>
                <w:p w:rsidR="005C5BF4" w:rsidRPr="005C5BF4" w:rsidRDefault="005C5BF4" w:rsidP="005C5BF4">
                  <w:pPr>
                    <w:tabs>
                      <w:tab w:val="left" w:pos="1843"/>
                    </w:tabs>
                    <w:ind w:firstLine="709"/>
                    <w:jc w:val="both"/>
                    <w:rPr>
                      <w:b/>
                      <w:sz w:val="22"/>
                      <w:szCs w:val="22"/>
                      <w:u w:val="single"/>
                    </w:rPr>
                  </w:pPr>
                  <w:r w:rsidRPr="005C5BF4">
                    <w:rPr>
                      <w:b/>
                      <w:sz w:val="22"/>
                      <w:szCs w:val="22"/>
                      <w:u w:val="single"/>
                    </w:rPr>
                    <w:t>Дети</w:t>
                  </w:r>
                </w:p>
                <w:p w:rsidR="005C5BF4" w:rsidRPr="005C5BF4" w:rsidRDefault="005C5BF4" w:rsidP="005C5BF4">
                  <w:pPr>
                    <w:ind w:firstLine="709"/>
                    <w:jc w:val="both"/>
                    <w:rPr>
                      <w:sz w:val="22"/>
                      <w:szCs w:val="22"/>
                    </w:rPr>
                  </w:pPr>
                  <w:r w:rsidRPr="005C5BF4">
                    <w:rPr>
                      <w:sz w:val="22"/>
                      <w:szCs w:val="22"/>
                    </w:rPr>
                    <w:t>Взрослые могут и должны научить малышей, как правильно себя вести. В первую очередь объясните, что игры со спичками, печкой, розетками могут привести к пожару, который сделает больно. Обсуждайте с ребенком происходящие ситуации – на улице, в домашней обстановке, по дороге в детский сад. Комментируйте, почему нужно поступать так, а не иначе и кто поступает неправильно. Научить ребенка безопасности – задача непростая и делать это нужно с самых малых лет. Самое главное при этом – собственный пример родителей, их безопасное поведение.</w:t>
                  </w:r>
                </w:p>
                <w:p w:rsidR="005C5BF4" w:rsidRPr="005C5BF4" w:rsidRDefault="005C5BF4" w:rsidP="005C5BF4">
                  <w:pPr>
                    <w:tabs>
                      <w:tab w:val="left" w:pos="1843"/>
                    </w:tabs>
                    <w:ind w:firstLine="709"/>
                    <w:jc w:val="both"/>
                    <w:rPr>
                      <w:sz w:val="22"/>
                      <w:szCs w:val="22"/>
                    </w:rPr>
                  </w:pPr>
                  <w:r w:rsidRPr="005C5BF4">
                    <w:rPr>
                      <w:sz w:val="22"/>
                      <w:szCs w:val="22"/>
                    </w:rPr>
                    <w:t>За оставление ребенка в опасности предусмотрена уголовная ответственность в соответствии со ст. 159 УК РБ.</w:t>
                  </w:r>
                </w:p>
                <w:p w:rsidR="005C5BF4" w:rsidRPr="005C5BF4" w:rsidRDefault="005C5BF4" w:rsidP="005C5BF4">
                  <w:pPr>
                    <w:ind w:firstLine="709"/>
                    <w:jc w:val="both"/>
                    <w:rPr>
                      <w:b/>
                      <w:sz w:val="22"/>
                      <w:szCs w:val="22"/>
                      <w:u w:val="single"/>
                    </w:rPr>
                  </w:pPr>
                  <w:r w:rsidRPr="005C5BF4">
                    <w:rPr>
                      <w:b/>
                      <w:sz w:val="22"/>
                      <w:szCs w:val="22"/>
                      <w:u w:val="single"/>
                    </w:rPr>
                    <w:t>АПИ</w:t>
                  </w:r>
                </w:p>
                <w:p w:rsidR="005C5BF4" w:rsidRDefault="005C5BF4" w:rsidP="005C5BF4">
                  <w:pPr>
                    <w:ind w:firstLine="709"/>
                    <w:jc w:val="both"/>
                    <w:rPr>
                      <w:sz w:val="22"/>
                      <w:szCs w:val="22"/>
                    </w:rPr>
                  </w:pPr>
                  <w:r w:rsidRPr="005C5BF4">
                    <w:rPr>
                      <w:sz w:val="22"/>
                      <w:szCs w:val="22"/>
                    </w:rPr>
                    <w:t xml:space="preserve">С 2002 года в республике автономные пожарные </w:t>
                  </w:r>
                  <w:proofErr w:type="spellStart"/>
                  <w:r w:rsidRPr="005C5BF4">
                    <w:rPr>
                      <w:sz w:val="22"/>
                      <w:szCs w:val="22"/>
                    </w:rPr>
                    <w:t>извещатели</w:t>
                  </w:r>
                  <w:proofErr w:type="spellEnd"/>
                  <w:r w:rsidRPr="005C5BF4">
                    <w:rPr>
                      <w:sz w:val="22"/>
                      <w:szCs w:val="22"/>
                    </w:rPr>
                    <w:t xml:space="preserve"> (далее – АПИ) спасли 1908 человек. В 2015 году – 74 жителя нашей страны, в том числе 15 детей, в Гродненской области спасено 23 человека (из них 2 ребенка), а в текущем году - 4.</w:t>
                  </w:r>
                </w:p>
                <w:p w:rsidR="007372FC" w:rsidRDefault="007372FC" w:rsidP="005C5BF4">
                  <w:pPr>
                    <w:ind w:firstLine="709"/>
                    <w:jc w:val="both"/>
                    <w:rPr>
                      <w:sz w:val="22"/>
                      <w:szCs w:val="22"/>
                    </w:rPr>
                  </w:pPr>
                </w:p>
                <w:p w:rsidR="007372FC" w:rsidRDefault="007372FC" w:rsidP="005C5BF4">
                  <w:pPr>
                    <w:ind w:firstLine="709"/>
                    <w:jc w:val="both"/>
                    <w:rPr>
                      <w:sz w:val="22"/>
                      <w:szCs w:val="22"/>
                    </w:rPr>
                  </w:pPr>
                </w:p>
                <w:p w:rsidR="007372FC" w:rsidRPr="005C5BF4" w:rsidRDefault="007372FC" w:rsidP="005C5BF4">
                  <w:pPr>
                    <w:ind w:firstLine="709"/>
                    <w:jc w:val="both"/>
                    <w:rPr>
                      <w:sz w:val="22"/>
                      <w:szCs w:val="22"/>
                    </w:rPr>
                  </w:pPr>
                </w:p>
                <w:p w:rsidR="005C5BF4" w:rsidRPr="005C5BF4" w:rsidRDefault="005C5BF4" w:rsidP="005C5BF4">
                  <w:pPr>
                    <w:tabs>
                      <w:tab w:val="left" w:pos="1843"/>
                    </w:tabs>
                    <w:ind w:firstLine="709"/>
                    <w:jc w:val="both"/>
                    <w:rPr>
                      <w:b/>
                      <w:color w:val="000000"/>
                      <w:sz w:val="22"/>
                      <w:szCs w:val="22"/>
                      <w:u w:val="single"/>
                    </w:rPr>
                  </w:pPr>
                  <w:r w:rsidRPr="005C5BF4">
                    <w:rPr>
                      <w:b/>
                      <w:color w:val="000000"/>
                      <w:sz w:val="22"/>
                      <w:szCs w:val="22"/>
                      <w:u w:val="single"/>
                    </w:rPr>
                    <w:t>Палы травы, костры</w:t>
                  </w:r>
                </w:p>
                <w:p w:rsidR="005C5BF4" w:rsidRDefault="005C5BF4" w:rsidP="005C5BF4">
                  <w:pPr>
                    <w:ind w:firstLine="709"/>
                    <w:jc w:val="both"/>
                    <w:rPr>
                      <w:sz w:val="22"/>
                      <w:szCs w:val="22"/>
                    </w:rPr>
                  </w:pPr>
                  <w:r w:rsidRPr="005C5BF4">
                    <w:rPr>
                      <w:sz w:val="22"/>
                      <w:szCs w:val="22"/>
                    </w:rPr>
                    <w:t xml:space="preserve">В Гродненской области в 2015 году произошло 611 пожаров сухой растительности на площади </w:t>
                  </w:r>
                  <w:smartTag w:uri="urn:schemas-microsoft-com:office:smarttags" w:element="metricconverter">
                    <w:smartTagPr>
                      <w:attr w:name="ProductID" w:val="324 га"/>
                    </w:smartTagPr>
                    <w:r w:rsidRPr="005C5BF4">
                      <w:rPr>
                        <w:sz w:val="22"/>
                        <w:szCs w:val="22"/>
                      </w:rPr>
                      <w:t>324 га</w:t>
                    </w:r>
                  </w:smartTag>
                  <w:r w:rsidRPr="005C5BF4">
                    <w:rPr>
                      <w:sz w:val="22"/>
                      <w:szCs w:val="22"/>
                    </w:rPr>
                    <w:t>, 1 человек погиб. В 2016 – 72 случая (43,5 га).</w:t>
                  </w:r>
                </w:p>
                <w:p w:rsidR="005C5BF4" w:rsidRPr="005C5BF4" w:rsidRDefault="005C5BF4" w:rsidP="005C5BF4">
                  <w:pPr>
                    <w:ind w:firstLine="709"/>
                    <w:jc w:val="both"/>
                    <w:rPr>
                      <w:sz w:val="22"/>
                      <w:szCs w:val="22"/>
                    </w:rPr>
                  </w:pPr>
                  <w:r w:rsidRPr="005C5BF4">
                    <w:rPr>
                      <w:sz w:val="22"/>
                      <w:szCs w:val="22"/>
                    </w:rPr>
                    <w:t>Пока не войдет в силу молодая трава, сухостой в лесах, на полях и торфяниках – идеальная среда для развития пожара, способного вспыхнуть от небольшой искры. Даже при слабом ветре огонь быстро захватывает огромные территории. Он переходит на лесные массивы и может принять угрожающие размеры. От полыхающей травы загораются жилые дома, хозяйственные постройки, получают ожоги и гибнут люди.</w:t>
                  </w:r>
                </w:p>
                <w:p w:rsidR="005C5BF4" w:rsidRPr="005C5BF4" w:rsidRDefault="005C5BF4" w:rsidP="005C5BF4">
                  <w:pPr>
                    <w:ind w:firstLine="709"/>
                    <w:jc w:val="both"/>
                    <w:rPr>
                      <w:sz w:val="22"/>
                      <w:szCs w:val="22"/>
                    </w:rPr>
                  </w:pPr>
                  <w:r w:rsidRPr="005C5BF4">
                    <w:rPr>
                      <w:sz w:val="22"/>
                      <w:szCs w:val="22"/>
                    </w:rPr>
                    <w:t>Брошенного окурка, оставленной стеклянной бутылки достаточно, чтобы в жаркую пору в лесу, на торфянике или на сухой траве произошел пожар.</w:t>
                  </w:r>
                </w:p>
                <w:p w:rsidR="005C5BF4" w:rsidRPr="005C5BF4" w:rsidRDefault="005C5BF4" w:rsidP="005C5BF4">
                  <w:pPr>
                    <w:pStyle w:val="1"/>
                    <w:shd w:val="clear" w:color="auto" w:fill="auto"/>
                    <w:spacing w:line="240" w:lineRule="auto"/>
                    <w:ind w:firstLine="709"/>
                    <w:jc w:val="both"/>
                    <w:rPr>
                      <w:sz w:val="22"/>
                      <w:szCs w:val="22"/>
                    </w:rPr>
                  </w:pPr>
                  <w:r w:rsidRPr="005C5BF4">
                    <w:rPr>
                      <w:sz w:val="22"/>
                      <w:szCs w:val="22"/>
                    </w:rPr>
                    <w:t xml:space="preserve">Разжигание костров разрешено при соблюдении ряда условий - окопать место, запастись ведрами с водой или огнетушителями, лопатами, а также учесть силу ветра. До строений должно быть не менее </w:t>
                  </w:r>
                  <w:smartTag w:uri="urn:schemas-microsoft-com:office:smarttags" w:element="metricconverter">
                    <w:smartTagPr>
                      <w:attr w:name="ProductID" w:val="10 метров"/>
                    </w:smartTagPr>
                    <w:r w:rsidRPr="005C5BF4">
                      <w:rPr>
                        <w:sz w:val="22"/>
                        <w:szCs w:val="22"/>
                      </w:rPr>
                      <w:t>10 метров</w:t>
                    </w:r>
                  </w:smartTag>
                  <w:r w:rsidRPr="005C5BF4">
                    <w:rPr>
                      <w:sz w:val="22"/>
                      <w:szCs w:val="22"/>
                    </w:rPr>
                    <w:t xml:space="preserve">, до леса – </w:t>
                  </w:r>
                  <w:smartTag w:uri="urn:schemas-microsoft-com:office:smarttags" w:element="metricconverter">
                    <w:smartTagPr>
                      <w:attr w:name="ProductID" w:val="20 метров"/>
                    </w:smartTagPr>
                    <w:r w:rsidRPr="005C5BF4">
                      <w:rPr>
                        <w:sz w:val="22"/>
                        <w:szCs w:val="22"/>
                      </w:rPr>
                      <w:t>20 метров</w:t>
                    </w:r>
                  </w:smartTag>
                  <w:r w:rsidRPr="005C5BF4">
                    <w:rPr>
                      <w:sz w:val="22"/>
                      <w:szCs w:val="22"/>
                    </w:rPr>
                    <w:t xml:space="preserve">, до скирд сена или соломы – </w:t>
                  </w:r>
                  <w:smartTag w:uri="urn:schemas-microsoft-com:office:smarttags" w:element="metricconverter">
                    <w:smartTagPr>
                      <w:attr w:name="ProductID" w:val="30 метров"/>
                    </w:smartTagPr>
                    <w:r w:rsidRPr="005C5BF4">
                      <w:rPr>
                        <w:sz w:val="22"/>
                        <w:szCs w:val="22"/>
                      </w:rPr>
                      <w:t>30 метров</w:t>
                    </w:r>
                  </w:smartTag>
                  <w:r w:rsidRPr="005C5BF4">
                    <w:rPr>
                      <w:sz w:val="22"/>
                      <w:szCs w:val="22"/>
                    </w:rPr>
                    <w:t xml:space="preserve">. Постоянно наблюдайте за костром. </w:t>
                  </w:r>
                </w:p>
                <w:p w:rsidR="005C5BF4" w:rsidRPr="005C5BF4" w:rsidRDefault="005C5BF4" w:rsidP="005C5BF4">
                  <w:pPr>
                    <w:pStyle w:val="a4"/>
                    <w:spacing w:before="0" w:beforeAutospacing="0" w:after="0" w:afterAutospacing="0"/>
                    <w:ind w:firstLine="709"/>
                    <w:jc w:val="both"/>
                    <w:rPr>
                      <w:color w:val="000000"/>
                      <w:spacing w:val="-4"/>
                      <w:sz w:val="22"/>
                      <w:szCs w:val="22"/>
                    </w:rPr>
                  </w:pPr>
                  <w:r w:rsidRPr="005C5BF4">
                    <w:rPr>
                      <w:color w:val="000000"/>
                      <w:spacing w:val="-4"/>
                      <w:sz w:val="22"/>
                      <w:szCs w:val="22"/>
                    </w:rPr>
                    <w:t xml:space="preserve">Не запрещено приготовление пищи в специальных приспособлениях с использованием горящего угля. Это может быть мангал, барбекю, гриль и прочее. При этом расстояние до зданий и сооружений должно быть не менее </w:t>
                  </w:r>
                  <w:smartTag w:uri="urn:schemas-microsoft-com:office:smarttags" w:element="metricconverter">
                    <w:smartTagPr>
                      <w:attr w:name="ProductID" w:val="4 метров"/>
                    </w:smartTagPr>
                    <w:r w:rsidRPr="005C5BF4">
                      <w:rPr>
                        <w:color w:val="000000"/>
                        <w:spacing w:val="-4"/>
                        <w:sz w:val="22"/>
                        <w:szCs w:val="22"/>
                      </w:rPr>
                      <w:t>4 метров</w:t>
                    </w:r>
                  </w:smartTag>
                  <w:r w:rsidRPr="005C5BF4">
                    <w:rPr>
                      <w:color w:val="000000"/>
                      <w:spacing w:val="-4"/>
                      <w:sz w:val="22"/>
                      <w:szCs w:val="22"/>
                    </w:rPr>
                    <w:t>.</w:t>
                  </w:r>
                </w:p>
                <w:p w:rsidR="005C5BF4" w:rsidRPr="005C5BF4" w:rsidRDefault="005C5BF4" w:rsidP="005C5BF4">
                  <w:pPr>
                    <w:pStyle w:val="1"/>
                    <w:shd w:val="clear" w:color="auto" w:fill="auto"/>
                    <w:spacing w:line="240" w:lineRule="auto"/>
                    <w:ind w:firstLine="709"/>
                    <w:jc w:val="both"/>
                    <w:rPr>
                      <w:sz w:val="22"/>
                      <w:szCs w:val="22"/>
                    </w:rPr>
                  </w:pPr>
                  <w:r w:rsidRPr="005C5BF4">
                    <w:rPr>
                      <w:sz w:val="22"/>
                      <w:szCs w:val="22"/>
                    </w:rPr>
                    <w:t xml:space="preserve">С наступлением  первых теплых дней многие устремляются в леса для отдыха на природе. Вот только оставляют после себя не только горы мусора, но и </w:t>
                  </w:r>
                  <w:proofErr w:type="spellStart"/>
                  <w:r w:rsidRPr="005C5BF4">
                    <w:rPr>
                      <w:sz w:val="22"/>
                      <w:szCs w:val="22"/>
                    </w:rPr>
                    <w:t>незатушенные</w:t>
                  </w:r>
                  <w:proofErr w:type="spellEnd"/>
                  <w:r w:rsidRPr="005C5BF4">
                    <w:rPr>
                      <w:sz w:val="22"/>
                      <w:szCs w:val="22"/>
                    </w:rPr>
                    <w:t xml:space="preserve"> костры. От культуры каждого из нас и зависит сохранность лесных угодий. Если вы обнаружили костер в лесу, лесопарковой зоне, вблизи торфяников, нужно немедленно сообщить в лесхоз или </w:t>
                  </w:r>
                  <w:proofErr w:type="gramStart"/>
                  <w:r w:rsidRPr="005C5BF4">
                    <w:rPr>
                      <w:sz w:val="22"/>
                      <w:szCs w:val="22"/>
                    </w:rPr>
                    <w:t>по</w:t>
                  </w:r>
                  <w:proofErr w:type="gramEnd"/>
                  <w:r w:rsidRPr="005C5BF4">
                    <w:rPr>
                      <w:sz w:val="22"/>
                      <w:szCs w:val="22"/>
                    </w:rPr>
                    <w:t xml:space="preserve"> тел. 101 или 112. Взвесив степень риска можно приступить к тушению самостоятельно, используя ветки, песок.</w:t>
                  </w:r>
                </w:p>
                <w:p w:rsidR="005C5BF4" w:rsidRPr="005C5BF4" w:rsidRDefault="005C5BF4" w:rsidP="005C5BF4">
                  <w:pPr>
                    <w:ind w:firstLine="709"/>
                    <w:jc w:val="both"/>
                    <w:rPr>
                      <w:sz w:val="22"/>
                      <w:szCs w:val="22"/>
                    </w:rPr>
                  </w:pPr>
                  <w:proofErr w:type="gramStart"/>
                  <w:r w:rsidRPr="005C5BF4">
                    <w:rPr>
                      <w:sz w:val="22"/>
                      <w:szCs w:val="22"/>
                    </w:rPr>
                    <w:t>В соответствии со ст. 15.57 Кодекса Республики Беларусь об административных правонарушениях за выжигание сухой растительности, трав на корню, а также стерни и пожнивных остатков на полях либо непринятие мер по ликвидации палов — предусмотрено наложение штрафа от 10 до 40 базовых величин (2 100 000-8 400 000 белорусских рублей), а ст.15.58 за разжигание костров в запрещенных местах предусмотрено предупреждение или</w:t>
                  </w:r>
                  <w:proofErr w:type="gramEnd"/>
                  <w:r w:rsidRPr="005C5BF4">
                    <w:rPr>
                      <w:sz w:val="22"/>
                      <w:szCs w:val="22"/>
                    </w:rPr>
                    <w:t xml:space="preserve"> наложение штрафа до 12 базовых величин (2 520 000 белорусских рублей). Также законодательством за подобные нарушения предусмотрена и уголовная ответственность.</w:t>
                  </w:r>
                </w:p>
                <w:p w:rsidR="005C5BF4" w:rsidRPr="005C5BF4" w:rsidRDefault="005C5BF4" w:rsidP="005C5BF4">
                  <w:pPr>
                    <w:ind w:firstLine="709"/>
                    <w:jc w:val="both"/>
                    <w:rPr>
                      <w:b/>
                      <w:sz w:val="22"/>
                      <w:szCs w:val="22"/>
                      <w:u w:val="single"/>
                    </w:rPr>
                  </w:pPr>
                  <w:r w:rsidRPr="005C5BF4">
                    <w:rPr>
                      <w:b/>
                      <w:sz w:val="22"/>
                      <w:szCs w:val="22"/>
                      <w:u w:val="single"/>
                    </w:rPr>
                    <w:t>Газ в быту</w:t>
                  </w:r>
                </w:p>
                <w:p w:rsidR="005C5BF4" w:rsidRPr="005C5BF4" w:rsidRDefault="005C5BF4" w:rsidP="005C5BF4">
                  <w:pPr>
                    <w:pStyle w:val="a4"/>
                    <w:spacing w:before="0" w:beforeAutospacing="0" w:after="0" w:afterAutospacing="0"/>
                    <w:ind w:firstLine="709"/>
                    <w:jc w:val="both"/>
                    <w:rPr>
                      <w:sz w:val="22"/>
                      <w:szCs w:val="22"/>
                    </w:rPr>
                  </w:pPr>
                  <w:r w:rsidRPr="005C5BF4">
                    <w:rPr>
                      <w:sz w:val="22"/>
                      <w:szCs w:val="22"/>
                    </w:rPr>
                    <w:t>Эксплуатировать котел необходимо четко по инструкции. Перед розжигом следует:</w:t>
                  </w:r>
                </w:p>
                <w:p w:rsidR="005C5BF4" w:rsidRDefault="005C5BF4" w:rsidP="005C5BF4">
                  <w:pPr>
                    <w:pStyle w:val="a4"/>
                    <w:spacing w:before="0" w:beforeAutospacing="0" w:after="0" w:afterAutospacing="0"/>
                    <w:ind w:firstLine="709"/>
                    <w:jc w:val="both"/>
                    <w:rPr>
                      <w:sz w:val="22"/>
                      <w:szCs w:val="22"/>
                    </w:rPr>
                  </w:pPr>
                  <w:r w:rsidRPr="005C5BF4">
                    <w:rPr>
                      <w:sz w:val="22"/>
                      <w:szCs w:val="22"/>
                    </w:rPr>
                    <w:t>- Убедиться, что запорные системы на подающем и обратном трубопроводах к котлу открыты, а также открыты все запорные устройства, установленные на системе отопления.</w:t>
                  </w:r>
                </w:p>
                <w:p w:rsidR="007372FC" w:rsidRDefault="007372FC" w:rsidP="005C5BF4">
                  <w:pPr>
                    <w:pStyle w:val="a4"/>
                    <w:spacing w:before="0" w:beforeAutospacing="0" w:after="0" w:afterAutospacing="0"/>
                    <w:ind w:firstLine="709"/>
                    <w:jc w:val="both"/>
                    <w:rPr>
                      <w:sz w:val="22"/>
                      <w:szCs w:val="22"/>
                    </w:rPr>
                  </w:pPr>
                </w:p>
                <w:p w:rsidR="007372FC" w:rsidRPr="005C5BF4" w:rsidRDefault="007372FC" w:rsidP="005C5BF4">
                  <w:pPr>
                    <w:pStyle w:val="a4"/>
                    <w:spacing w:before="0" w:beforeAutospacing="0" w:after="0" w:afterAutospacing="0"/>
                    <w:ind w:firstLine="709"/>
                    <w:jc w:val="both"/>
                    <w:rPr>
                      <w:sz w:val="22"/>
                      <w:szCs w:val="22"/>
                    </w:rPr>
                  </w:pPr>
                </w:p>
                <w:p w:rsidR="005C5BF4" w:rsidRPr="005C5BF4" w:rsidRDefault="005C5BF4" w:rsidP="005C5BF4">
                  <w:pPr>
                    <w:pStyle w:val="a4"/>
                    <w:spacing w:before="0" w:beforeAutospacing="0" w:after="0" w:afterAutospacing="0"/>
                    <w:ind w:firstLine="709"/>
                    <w:jc w:val="both"/>
                    <w:rPr>
                      <w:sz w:val="22"/>
                      <w:szCs w:val="22"/>
                    </w:rPr>
                  </w:pPr>
                  <w:r w:rsidRPr="005C5BF4">
                    <w:rPr>
                      <w:sz w:val="22"/>
                      <w:szCs w:val="22"/>
                    </w:rPr>
                    <w:t>- Слить конденсат из нижнего кармана дымовой трубы для котлов, работающих с естественной тягой.</w:t>
                  </w:r>
                </w:p>
                <w:p w:rsidR="005C5BF4" w:rsidRDefault="005C5BF4" w:rsidP="005C5BF4">
                  <w:pPr>
                    <w:pStyle w:val="a4"/>
                    <w:spacing w:before="0" w:beforeAutospacing="0" w:after="0" w:afterAutospacing="0"/>
                    <w:ind w:firstLine="709"/>
                    <w:jc w:val="both"/>
                    <w:rPr>
                      <w:sz w:val="22"/>
                      <w:szCs w:val="22"/>
                    </w:rPr>
                  </w:pPr>
                  <w:r w:rsidRPr="005C5BF4">
                    <w:rPr>
                      <w:sz w:val="22"/>
                      <w:szCs w:val="22"/>
                    </w:rPr>
                    <w:t xml:space="preserve">- Провести осмотр оголовков дымоходов и убедиться в отсутствии их закупорки. При обнаружении неисправности дымоходов и вентиляционных каналов котел не эксплуатировать. </w:t>
                  </w:r>
                </w:p>
                <w:p w:rsidR="005C5BF4" w:rsidRPr="005C5BF4" w:rsidRDefault="005C5BF4" w:rsidP="005C5BF4">
                  <w:pPr>
                    <w:pStyle w:val="a4"/>
                    <w:spacing w:before="0" w:beforeAutospacing="0" w:after="0" w:afterAutospacing="0"/>
                    <w:ind w:firstLine="709"/>
                    <w:jc w:val="both"/>
                    <w:rPr>
                      <w:sz w:val="22"/>
                      <w:szCs w:val="22"/>
                    </w:rPr>
                  </w:pPr>
                  <w:r w:rsidRPr="005C5BF4">
                    <w:rPr>
                      <w:sz w:val="22"/>
                      <w:szCs w:val="22"/>
                    </w:rPr>
                    <w:t xml:space="preserve">- До начала розжига котла открыть линию подпитки системы отопления и контрольную линию заполнения расширительного бака. </w:t>
                  </w:r>
                </w:p>
                <w:p w:rsidR="005C5BF4" w:rsidRPr="005C5BF4" w:rsidRDefault="005C5BF4" w:rsidP="005C5BF4">
                  <w:pPr>
                    <w:ind w:firstLine="709"/>
                    <w:jc w:val="both"/>
                    <w:rPr>
                      <w:sz w:val="22"/>
                      <w:szCs w:val="22"/>
                    </w:rPr>
                  </w:pPr>
                  <w:r w:rsidRPr="005C5BF4">
                    <w:rPr>
                      <w:sz w:val="22"/>
                      <w:szCs w:val="22"/>
                    </w:rPr>
                    <w:t>Мы также напоминаем, что при обнаружении запаха газа в помещении в первую очередь оповестите окружающих об опасности. Ни в коем случае не пользуйтесь открытым огнем, электроприборами и другими вероятными источниками зажигания. Перекройте кран на газовой трубе и проветрите помещение. Во избежание отравления дышите через влажную ткань, покиньте жилище.</w:t>
                  </w:r>
                </w:p>
                <w:p w:rsidR="005C5BF4" w:rsidRPr="005C5BF4" w:rsidRDefault="005C5BF4" w:rsidP="005C5BF4">
                  <w:pPr>
                    <w:ind w:firstLine="709"/>
                    <w:jc w:val="both"/>
                    <w:rPr>
                      <w:b/>
                      <w:sz w:val="22"/>
                      <w:szCs w:val="22"/>
                    </w:rPr>
                  </w:pPr>
                  <w:r w:rsidRPr="005C5BF4">
                    <w:rPr>
                      <w:b/>
                      <w:sz w:val="22"/>
                      <w:szCs w:val="22"/>
                    </w:rPr>
                    <w:t>Запрещается:</w:t>
                  </w:r>
                </w:p>
                <w:p w:rsidR="005C5BF4" w:rsidRPr="005C5BF4" w:rsidRDefault="005C5BF4" w:rsidP="005C5BF4">
                  <w:pPr>
                    <w:ind w:firstLine="709"/>
                    <w:jc w:val="both"/>
                    <w:rPr>
                      <w:sz w:val="22"/>
                      <w:szCs w:val="22"/>
                    </w:rPr>
                  </w:pPr>
                  <w:r w:rsidRPr="005C5BF4">
                    <w:rPr>
                      <w:sz w:val="22"/>
                      <w:szCs w:val="22"/>
                    </w:rPr>
                    <w:t>- оставлять работающие газовые приборы без присмотра;</w:t>
                  </w:r>
                </w:p>
                <w:p w:rsidR="005C5BF4" w:rsidRPr="005C5BF4" w:rsidRDefault="005C5BF4" w:rsidP="005C5BF4">
                  <w:pPr>
                    <w:ind w:firstLine="709"/>
                    <w:jc w:val="both"/>
                    <w:rPr>
                      <w:sz w:val="22"/>
                      <w:szCs w:val="22"/>
                    </w:rPr>
                  </w:pPr>
                  <w:r w:rsidRPr="005C5BF4">
                    <w:rPr>
                      <w:sz w:val="22"/>
                      <w:szCs w:val="22"/>
                    </w:rPr>
                    <w:t>- допускать к пользованию газовыми приборами детей;</w:t>
                  </w:r>
                </w:p>
                <w:p w:rsidR="005C5BF4" w:rsidRPr="005C5BF4" w:rsidRDefault="005C5BF4" w:rsidP="005C5BF4">
                  <w:pPr>
                    <w:ind w:firstLine="709"/>
                    <w:jc w:val="both"/>
                    <w:rPr>
                      <w:sz w:val="22"/>
                      <w:szCs w:val="22"/>
                    </w:rPr>
                  </w:pPr>
                  <w:r w:rsidRPr="005C5BF4">
                    <w:rPr>
                      <w:sz w:val="22"/>
                      <w:szCs w:val="22"/>
                    </w:rPr>
                    <w:t>- использовать газ и газовые приборы для сушки одежды и отопления помещений;</w:t>
                  </w:r>
                </w:p>
                <w:p w:rsidR="005C5BF4" w:rsidRPr="005C5BF4" w:rsidRDefault="005C5BF4" w:rsidP="005C5BF4">
                  <w:pPr>
                    <w:ind w:firstLine="709"/>
                    <w:jc w:val="both"/>
                    <w:rPr>
                      <w:sz w:val="22"/>
                      <w:szCs w:val="22"/>
                    </w:rPr>
                  </w:pPr>
                  <w:r w:rsidRPr="005C5BF4">
                    <w:rPr>
                      <w:sz w:val="22"/>
                      <w:szCs w:val="22"/>
                    </w:rPr>
                    <w:t>- применять открытый огонь для обнаружения утечки газа;</w:t>
                  </w:r>
                </w:p>
                <w:p w:rsidR="005C5BF4" w:rsidRPr="005C5BF4" w:rsidRDefault="005C5BF4" w:rsidP="005C5BF4">
                  <w:pPr>
                    <w:ind w:firstLine="709"/>
                    <w:jc w:val="both"/>
                    <w:rPr>
                      <w:sz w:val="22"/>
                      <w:szCs w:val="22"/>
                    </w:rPr>
                  </w:pPr>
                  <w:r w:rsidRPr="005C5BF4">
                    <w:rPr>
                      <w:sz w:val="22"/>
                      <w:szCs w:val="22"/>
                    </w:rPr>
                    <w:t>- самовольно производить замену пустых баллонов на заполненные газом, а также газификацию дома и ремонт газовых приборов.</w:t>
                  </w:r>
                </w:p>
                <w:p w:rsidR="00AE705D" w:rsidRPr="005C5BF4" w:rsidRDefault="00AE705D" w:rsidP="00AE705D">
                  <w:pPr>
                    <w:jc w:val="both"/>
                    <w:rPr>
                      <w:sz w:val="22"/>
                      <w:szCs w:val="22"/>
                    </w:rPr>
                  </w:pPr>
                </w:p>
                <w:p w:rsidR="00AE705D" w:rsidRPr="005C5BF4" w:rsidRDefault="008B602D" w:rsidP="00AE705D">
                  <w:pPr>
                    <w:jc w:val="center"/>
                    <w:rPr>
                      <w:b/>
                      <w:sz w:val="22"/>
                      <w:szCs w:val="22"/>
                    </w:rPr>
                  </w:pPr>
                  <w:r>
                    <w:rPr>
                      <w:b/>
                      <w:sz w:val="22"/>
                      <w:szCs w:val="22"/>
                    </w:rPr>
                    <w:t xml:space="preserve">4. </w:t>
                  </w:r>
                  <w:r w:rsidR="00AE705D" w:rsidRPr="005C5BF4">
                    <w:rPr>
                      <w:b/>
                      <w:sz w:val="22"/>
                      <w:szCs w:val="22"/>
                    </w:rPr>
                    <w:t>ДОЛЖНОСТНАЯ ИНСТРУКЦИЯ ЗАМЕСТИТЕЛЯ РУКОВОДИТЕЛЯ, ОРГАНИЗУЮЩЕГО</w:t>
                  </w:r>
                  <w:r w:rsidR="00532E53">
                    <w:rPr>
                      <w:b/>
                      <w:sz w:val="22"/>
                      <w:szCs w:val="22"/>
                    </w:rPr>
                    <w:t xml:space="preserve"> </w:t>
                  </w:r>
                  <w:r w:rsidR="00AE705D" w:rsidRPr="005C5BF4">
                    <w:rPr>
                      <w:b/>
                      <w:sz w:val="22"/>
                      <w:szCs w:val="22"/>
                    </w:rPr>
                    <w:t>ИДЕОЛОГИЧЕСКУЮ РАБОТУ</w:t>
                  </w:r>
                </w:p>
                <w:p w:rsidR="00AE705D" w:rsidRPr="005C5BF4" w:rsidRDefault="00AE705D" w:rsidP="00AE705D">
                  <w:pPr>
                    <w:numPr>
                      <w:ilvl w:val="0"/>
                      <w:numId w:val="1"/>
                    </w:numPr>
                    <w:rPr>
                      <w:sz w:val="22"/>
                      <w:szCs w:val="22"/>
                    </w:rPr>
                  </w:pPr>
                  <w:r w:rsidRPr="005C5BF4">
                    <w:rPr>
                      <w:sz w:val="22"/>
                      <w:szCs w:val="22"/>
                    </w:rPr>
                    <w:t>Общие положения:</w:t>
                  </w:r>
                </w:p>
                <w:p w:rsidR="00AE705D" w:rsidRPr="005C5BF4" w:rsidRDefault="00AE705D" w:rsidP="00AE705D">
                  <w:pPr>
                    <w:ind w:firstLine="720"/>
                    <w:jc w:val="both"/>
                    <w:rPr>
                      <w:sz w:val="22"/>
                      <w:szCs w:val="22"/>
                    </w:rPr>
                  </w:pPr>
                  <w:r w:rsidRPr="005C5BF4">
                    <w:rPr>
                      <w:sz w:val="22"/>
                      <w:szCs w:val="22"/>
                    </w:rPr>
                    <w:t xml:space="preserve">1.1. </w:t>
                  </w:r>
                  <w:proofErr w:type="gramStart"/>
                  <w:r w:rsidRPr="005C5BF4">
                    <w:rPr>
                      <w:sz w:val="22"/>
                      <w:szCs w:val="22"/>
                    </w:rPr>
                    <w:t xml:space="preserve">Должностная инструкция заместителя руководителя, организующего идеологическую работу (далее - заместитель руководителя), разработана в соответствии с Указом Президента Республики Беларусь от 20 февраля </w:t>
                  </w:r>
                  <w:smartTag w:uri="urn:schemas-microsoft-com:office:smarttags" w:element="metricconverter">
                    <w:smartTagPr>
                      <w:attr w:name="ProductID" w:val="2004 г"/>
                    </w:smartTagPr>
                    <w:r w:rsidRPr="005C5BF4">
                      <w:rPr>
                        <w:sz w:val="22"/>
                        <w:szCs w:val="22"/>
                      </w:rPr>
                      <w:t>2004 г</w:t>
                    </w:r>
                  </w:smartTag>
                  <w:r w:rsidRPr="005C5BF4">
                    <w:rPr>
                      <w:sz w:val="22"/>
                      <w:szCs w:val="22"/>
                    </w:rPr>
                    <w:t xml:space="preserve">. № 111 «О совершенствовании кадрового обеспечения идеологической работы в Республике Беларусь» (Национальный реестр правовых актов Республики Беларусь, </w:t>
                  </w:r>
                  <w:smartTag w:uri="urn:schemas-microsoft-com:office:smarttags" w:element="metricconverter">
                    <w:smartTagPr>
                      <w:attr w:name="ProductID" w:val="2004 г"/>
                    </w:smartTagPr>
                    <w:r w:rsidRPr="005C5BF4">
                      <w:rPr>
                        <w:sz w:val="22"/>
                        <w:szCs w:val="22"/>
                      </w:rPr>
                      <w:t>2004 г</w:t>
                    </w:r>
                  </w:smartTag>
                  <w:r w:rsidRPr="005C5BF4">
                    <w:rPr>
                      <w:sz w:val="22"/>
                      <w:szCs w:val="22"/>
                    </w:rPr>
                    <w:t xml:space="preserve">.,       № 1/5358), Указом Президента Республики Беларусь от 23 октября </w:t>
                  </w:r>
                  <w:smartTag w:uri="urn:schemas-microsoft-com:office:smarttags" w:element="metricconverter">
                    <w:smartTagPr>
                      <w:attr w:name="ProductID" w:val="2006 г"/>
                    </w:smartTagPr>
                    <w:r w:rsidRPr="005C5BF4">
                      <w:rPr>
                        <w:sz w:val="22"/>
                        <w:szCs w:val="22"/>
                      </w:rPr>
                      <w:t>2006 г</w:t>
                    </w:r>
                  </w:smartTag>
                  <w:r w:rsidRPr="005C5BF4">
                    <w:rPr>
                      <w:sz w:val="22"/>
                      <w:szCs w:val="22"/>
                    </w:rPr>
                    <w:t>. № 631 «О структуре, функциях и численности работников местных</w:t>
                  </w:r>
                  <w:proofErr w:type="gramEnd"/>
                  <w:r w:rsidRPr="005C5BF4">
                    <w:rPr>
                      <w:sz w:val="22"/>
                      <w:szCs w:val="22"/>
                    </w:rPr>
                    <w:t xml:space="preserve"> исполнительных и распорядительных органов» (Национальный реестр правовых актов Республики Беларусь, </w:t>
                  </w:r>
                  <w:smartTag w:uri="urn:schemas-microsoft-com:office:smarttags" w:element="metricconverter">
                    <w:smartTagPr>
                      <w:attr w:name="ProductID" w:val="2006 г"/>
                    </w:smartTagPr>
                    <w:r w:rsidRPr="005C5BF4">
                      <w:rPr>
                        <w:sz w:val="22"/>
                        <w:szCs w:val="22"/>
                      </w:rPr>
                      <w:t>2006 г</w:t>
                    </w:r>
                  </w:smartTag>
                  <w:r w:rsidRPr="005C5BF4">
                    <w:rPr>
                      <w:sz w:val="22"/>
                      <w:szCs w:val="22"/>
                    </w:rPr>
                    <w:t>., № 1/8024) и определяет его функции, должностные обязанности, права и ответственность.</w:t>
                  </w:r>
                </w:p>
                <w:p w:rsidR="00AE705D" w:rsidRPr="005C5BF4" w:rsidRDefault="00AE705D" w:rsidP="00AE705D">
                  <w:pPr>
                    <w:ind w:firstLine="720"/>
                    <w:jc w:val="both"/>
                    <w:rPr>
                      <w:sz w:val="22"/>
                      <w:szCs w:val="22"/>
                    </w:rPr>
                  </w:pPr>
                  <w:r w:rsidRPr="005C5BF4">
                    <w:rPr>
                      <w:sz w:val="22"/>
                      <w:szCs w:val="22"/>
                    </w:rPr>
                    <w:t>1.2. Заместитель руководителя назначается на должность и освобождается от должности руководителем организации по согласованию с соответствующими областными, Минским городским исполнительным комитетом, районным исполнительным комитетом и местными администрациями районов в городах.</w:t>
                  </w:r>
                </w:p>
                <w:p w:rsidR="00AE705D" w:rsidRPr="005C5BF4" w:rsidRDefault="00AE705D" w:rsidP="00AE705D">
                  <w:pPr>
                    <w:ind w:firstLine="720"/>
                    <w:jc w:val="both"/>
                    <w:rPr>
                      <w:sz w:val="22"/>
                      <w:szCs w:val="22"/>
                    </w:rPr>
                  </w:pPr>
                  <w:r w:rsidRPr="005C5BF4">
                    <w:rPr>
                      <w:sz w:val="22"/>
                      <w:szCs w:val="22"/>
                    </w:rPr>
                    <w:t>1.3. На должность заместителя руководителя назначается лицо, имеющее высшее профессиональное образование и стаж работы на руководящих должностях.</w:t>
                  </w:r>
                </w:p>
                <w:p w:rsidR="00AE705D" w:rsidRDefault="00AE705D" w:rsidP="00AE705D">
                  <w:pPr>
                    <w:ind w:firstLine="720"/>
                    <w:jc w:val="both"/>
                    <w:rPr>
                      <w:sz w:val="22"/>
                      <w:szCs w:val="22"/>
                    </w:rPr>
                  </w:pPr>
                  <w:r w:rsidRPr="005C5BF4">
                    <w:rPr>
                      <w:sz w:val="22"/>
                      <w:szCs w:val="22"/>
                    </w:rPr>
                    <w:t>1.4. Заместитель руководителя в своей деятельности руководствуется законодательством Республики Беларусь, правилами внутреннего трудового распорядка и настоящей должностной инструкцией.</w:t>
                  </w:r>
                </w:p>
                <w:p w:rsidR="00AE705D" w:rsidRPr="005C5BF4" w:rsidRDefault="00AE705D" w:rsidP="00AE705D">
                  <w:pPr>
                    <w:ind w:firstLine="720"/>
                    <w:jc w:val="both"/>
                    <w:rPr>
                      <w:sz w:val="22"/>
                      <w:szCs w:val="22"/>
                    </w:rPr>
                  </w:pPr>
                  <w:r w:rsidRPr="005C5BF4">
                    <w:rPr>
                      <w:sz w:val="22"/>
                      <w:szCs w:val="22"/>
                    </w:rPr>
                    <w:t>1.5. Заместитель руководителя должен знать:</w:t>
                  </w:r>
                </w:p>
                <w:p w:rsidR="00AE705D" w:rsidRPr="005C5BF4" w:rsidRDefault="00AE705D" w:rsidP="00AE705D">
                  <w:pPr>
                    <w:ind w:firstLine="720"/>
                    <w:jc w:val="both"/>
                    <w:rPr>
                      <w:sz w:val="22"/>
                      <w:szCs w:val="22"/>
                    </w:rPr>
                  </w:pPr>
                  <w:r w:rsidRPr="005C5BF4">
                    <w:rPr>
                      <w:sz w:val="22"/>
                      <w:szCs w:val="22"/>
                    </w:rPr>
                    <w:t xml:space="preserve"> - основы идеологии белорусского государства;</w:t>
                  </w:r>
                </w:p>
                <w:p w:rsidR="00AE705D" w:rsidRPr="005C5BF4" w:rsidRDefault="00AE705D" w:rsidP="00AE705D">
                  <w:pPr>
                    <w:ind w:firstLine="720"/>
                    <w:jc w:val="both"/>
                    <w:rPr>
                      <w:sz w:val="22"/>
                      <w:szCs w:val="22"/>
                    </w:rPr>
                  </w:pPr>
                  <w:r w:rsidRPr="005C5BF4">
                    <w:rPr>
                      <w:sz w:val="22"/>
                      <w:szCs w:val="22"/>
                    </w:rPr>
                    <w:t>- основные направления социально-экономического развития, внутренней и внешней политики Республики Беларусь;</w:t>
                  </w:r>
                </w:p>
                <w:p w:rsidR="00AE705D" w:rsidRPr="005C5BF4" w:rsidRDefault="00AE705D" w:rsidP="00AE705D">
                  <w:pPr>
                    <w:ind w:firstLine="720"/>
                    <w:jc w:val="both"/>
                    <w:rPr>
                      <w:sz w:val="22"/>
                      <w:szCs w:val="22"/>
                    </w:rPr>
                  </w:pPr>
                  <w:r w:rsidRPr="005C5BF4">
                    <w:rPr>
                      <w:sz w:val="22"/>
                      <w:szCs w:val="22"/>
                    </w:rPr>
                    <w:t>- нормативные правовые акты, регламентирующие идеологическую и информационную деятельность в Республике Беларусь;</w:t>
                  </w:r>
                </w:p>
                <w:p w:rsidR="00AE705D" w:rsidRPr="005C5BF4" w:rsidRDefault="00AE705D" w:rsidP="00AE705D">
                  <w:pPr>
                    <w:ind w:firstLine="720"/>
                    <w:jc w:val="both"/>
                    <w:rPr>
                      <w:sz w:val="22"/>
                      <w:szCs w:val="22"/>
                    </w:rPr>
                  </w:pPr>
                  <w:r w:rsidRPr="005C5BF4">
                    <w:rPr>
                      <w:sz w:val="22"/>
                      <w:szCs w:val="22"/>
                    </w:rPr>
                    <w:t>- финансово-хозяйственную деятельность организации; рыночные методы хозяйствования и управления;</w:t>
                  </w:r>
                </w:p>
                <w:p w:rsidR="00AE705D" w:rsidRPr="005C5BF4" w:rsidRDefault="00AE705D" w:rsidP="00AE705D">
                  <w:pPr>
                    <w:ind w:firstLine="720"/>
                    <w:jc w:val="both"/>
                    <w:rPr>
                      <w:sz w:val="22"/>
                      <w:szCs w:val="22"/>
                    </w:rPr>
                  </w:pPr>
                  <w:r w:rsidRPr="005C5BF4">
                    <w:rPr>
                      <w:sz w:val="22"/>
                      <w:szCs w:val="22"/>
                    </w:rPr>
                    <w:t>- постановления органов государственной власти и управления, определяющие приоритетные направления развития отрасли;</w:t>
                  </w:r>
                </w:p>
                <w:p w:rsidR="00AE705D" w:rsidRPr="005C5BF4" w:rsidRDefault="00AE705D" w:rsidP="00AE705D">
                  <w:pPr>
                    <w:ind w:firstLine="720"/>
                    <w:jc w:val="both"/>
                    <w:rPr>
                      <w:sz w:val="22"/>
                      <w:szCs w:val="22"/>
                    </w:rPr>
                  </w:pPr>
                  <w:proofErr w:type="gramStart"/>
                  <w:r w:rsidRPr="005C5BF4">
                    <w:rPr>
                      <w:sz w:val="22"/>
                      <w:szCs w:val="22"/>
                    </w:rPr>
                    <w:t>- методы организации и планирования работы в идеологической, общественно-политической и социально-экономической сферах;</w:t>
                  </w:r>
                  <w:proofErr w:type="gramEnd"/>
                </w:p>
                <w:p w:rsidR="00AE705D" w:rsidRPr="005C5BF4" w:rsidRDefault="00AE705D" w:rsidP="00AE705D">
                  <w:pPr>
                    <w:ind w:firstLine="720"/>
                    <w:jc w:val="both"/>
                    <w:rPr>
                      <w:sz w:val="22"/>
                      <w:szCs w:val="22"/>
                    </w:rPr>
                  </w:pPr>
                  <w:r w:rsidRPr="005C5BF4">
                    <w:rPr>
                      <w:sz w:val="22"/>
                      <w:szCs w:val="22"/>
                    </w:rPr>
                    <w:t>- научно-технические достижения и передовой опыт в соответствующей отрасли экономики, управление экономикой и финансами организации;</w:t>
                  </w:r>
                </w:p>
                <w:p w:rsidR="00AE705D" w:rsidRPr="005C5BF4" w:rsidRDefault="00AE705D" w:rsidP="00AE705D">
                  <w:pPr>
                    <w:ind w:firstLine="720"/>
                    <w:jc w:val="both"/>
                    <w:rPr>
                      <w:sz w:val="22"/>
                      <w:szCs w:val="22"/>
                    </w:rPr>
                  </w:pPr>
                  <w:r w:rsidRPr="005C5BF4">
                    <w:rPr>
                      <w:sz w:val="22"/>
                      <w:szCs w:val="22"/>
                    </w:rPr>
                    <w:t>- организацию производства и труда; порядок разработки и заключения отраслевых тарифных соглашений, коллективных и хозяйственных договоров, регулирование социально-трудовых отношений;</w:t>
                  </w:r>
                </w:p>
                <w:p w:rsidR="00AE705D" w:rsidRPr="005C5BF4" w:rsidRDefault="00AE705D" w:rsidP="00AE705D">
                  <w:pPr>
                    <w:ind w:firstLine="720"/>
                    <w:jc w:val="both"/>
                    <w:rPr>
                      <w:sz w:val="22"/>
                      <w:szCs w:val="22"/>
                    </w:rPr>
                  </w:pPr>
                  <w:r w:rsidRPr="005C5BF4">
                    <w:rPr>
                      <w:sz w:val="22"/>
                      <w:szCs w:val="22"/>
                    </w:rPr>
                    <w:t xml:space="preserve">- основы психологии и </w:t>
                  </w:r>
                  <w:proofErr w:type="spellStart"/>
                  <w:r w:rsidRPr="005C5BF4">
                    <w:rPr>
                      <w:sz w:val="22"/>
                      <w:szCs w:val="22"/>
                    </w:rPr>
                    <w:t>конфликтологии</w:t>
                  </w:r>
                  <w:proofErr w:type="spellEnd"/>
                  <w:r w:rsidRPr="005C5BF4">
                    <w:rPr>
                      <w:sz w:val="22"/>
                      <w:szCs w:val="22"/>
                    </w:rPr>
                    <w:t>;</w:t>
                  </w:r>
                </w:p>
                <w:p w:rsidR="00AE705D" w:rsidRPr="005C5BF4" w:rsidRDefault="00AE705D" w:rsidP="00AE705D">
                  <w:pPr>
                    <w:ind w:firstLine="720"/>
                    <w:jc w:val="both"/>
                    <w:rPr>
                      <w:sz w:val="22"/>
                      <w:szCs w:val="22"/>
                    </w:rPr>
                  </w:pPr>
                  <w:r w:rsidRPr="005C5BF4">
                    <w:rPr>
                      <w:sz w:val="22"/>
                      <w:szCs w:val="22"/>
                    </w:rPr>
                    <w:t xml:space="preserve"> - основы трудового законодательства Республики Беларусь; правила и нормы охраны труда и пожарной безопасности.</w:t>
                  </w:r>
                </w:p>
                <w:p w:rsidR="00AE705D" w:rsidRPr="005C5BF4" w:rsidRDefault="00AE705D" w:rsidP="00AE705D">
                  <w:pPr>
                    <w:ind w:firstLine="720"/>
                    <w:jc w:val="both"/>
                    <w:rPr>
                      <w:sz w:val="22"/>
                      <w:szCs w:val="22"/>
                    </w:rPr>
                  </w:pPr>
                  <w:r w:rsidRPr="005C5BF4">
                    <w:rPr>
                      <w:sz w:val="22"/>
                      <w:szCs w:val="22"/>
                    </w:rPr>
                    <w:t>2. Функции:</w:t>
                  </w:r>
                </w:p>
                <w:p w:rsidR="00AE705D" w:rsidRPr="005C5BF4" w:rsidRDefault="00AE705D" w:rsidP="00AE705D">
                  <w:pPr>
                    <w:ind w:firstLine="720"/>
                    <w:jc w:val="both"/>
                    <w:rPr>
                      <w:sz w:val="22"/>
                      <w:szCs w:val="22"/>
                    </w:rPr>
                  </w:pPr>
                  <w:r w:rsidRPr="005C5BF4">
                    <w:rPr>
                      <w:sz w:val="22"/>
                      <w:szCs w:val="22"/>
                    </w:rPr>
                    <w:t>2.1. организация и проведение идеологической работы в учреждении и структурных подразделениях;</w:t>
                  </w:r>
                </w:p>
                <w:p w:rsidR="00AE705D" w:rsidRPr="005C5BF4" w:rsidRDefault="00AE705D" w:rsidP="00AE705D">
                  <w:pPr>
                    <w:ind w:firstLine="720"/>
                    <w:jc w:val="both"/>
                    <w:rPr>
                      <w:sz w:val="22"/>
                      <w:szCs w:val="22"/>
                    </w:rPr>
                  </w:pPr>
                  <w:r w:rsidRPr="005C5BF4">
                    <w:rPr>
                      <w:sz w:val="22"/>
                      <w:szCs w:val="22"/>
                    </w:rPr>
                    <w:t>2.2. организационно - методическое обеспечение производственной деятельности, повышение производительности труда;</w:t>
                  </w:r>
                </w:p>
                <w:p w:rsidR="00AE705D" w:rsidRPr="005C5BF4" w:rsidRDefault="00AE705D" w:rsidP="00AE705D">
                  <w:pPr>
                    <w:ind w:firstLine="720"/>
                    <w:jc w:val="both"/>
                    <w:rPr>
                      <w:sz w:val="22"/>
                      <w:szCs w:val="22"/>
                    </w:rPr>
                  </w:pPr>
                  <w:r w:rsidRPr="005C5BF4">
                    <w:rPr>
                      <w:sz w:val="22"/>
                      <w:szCs w:val="22"/>
                    </w:rPr>
                    <w:t>2.3. совершенствование идеологической работы по формированию стабильного морально-психологического климата в коллективе;</w:t>
                  </w:r>
                </w:p>
                <w:p w:rsidR="00AE705D" w:rsidRPr="005C5BF4" w:rsidRDefault="00AE705D" w:rsidP="00AE705D">
                  <w:pPr>
                    <w:ind w:firstLine="720"/>
                    <w:jc w:val="both"/>
                    <w:rPr>
                      <w:sz w:val="22"/>
                      <w:szCs w:val="22"/>
                    </w:rPr>
                  </w:pPr>
                  <w:r w:rsidRPr="005C5BF4">
                    <w:rPr>
                      <w:sz w:val="22"/>
                      <w:szCs w:val="22"/>
                    </w:rPr>
                    <w:t>2.4. координация идеологической работы в структурных подразделениях; изучение, обобщение и внедрение передового опыта идеологической работы в организациях;</w:t>
                  </w:r>
                </w:p>
                <w:p w:rsidR="00AE705D" w:rsidRPr="005C5BF4" w:rsidRDefault="00AE705D" w:rsidP="00AE705D">
                  <w:pPr>
                    <w:ind w:firstLine="720"/>
                    <w:jc w:val="both"/>
                    <w:rPr>
                      <w:sz w:val="22"/>
                      <w:szCs w:val="22"/>
                    </w:rPr>
                  </w:pPr>
                  <w:r w:rsidRPr="005C5BF4">
                    <w:rPr>
                      <w:sz w:val="22"/>
                      <w:szCs w:val="22"/>
                    </w:rPr>
                    <w:t>2.5. Разработка предложений и рекомендаций по совершенствованию и повышению эффективности идеологической деятельности в организации;</w:t>
                  </w:r>
                </w:p>
                <w:p w:rsidR="00AE705D" w:rsidRPr="005C5BF4" w:rsidRDefault="00AE705D" w:rsidP="00AE705D">
                  <w:pPr>
                    <w:ind w:firstLine="720"/>
                    <w:jc w:val="both"/>
                    <w:rPr>
                      <w:sz w:val="22"/>
                      <w:szCs w:val="22"/>
                    </w:rPr>
                  </w:pPr>
                  <w:r w:rsidRPr="005C5BF4">
                    <w:rPr>
                      <w:sz w:val="22"/>
                      <w:szCs w:val="22"/>
                    </w:rPr>
                    <w:t>2.6. пропаганда актуальных общественно-политических направлений развития района, области, государства;</w:t>
                  </w:r>
                </w:p>
                <w:p w:rsidR="00AE705D" w:rsidRPr="005C5BF4" w:rsidRDefault="00AE705D" w:rsidP="00AE705D">
                  <w:pPr>
                    <w:ind w:firstLine="720"/>
                    <w:jc w:val="both"/>
                    <w:rPr>
                      <w:sz w:val="22"/>
                      <w:szCs w:val="22"/>
                    </w:rPr>
                  </w:pPr>
                  <w:r w:rsidRPr="005C5BF4">
                    <w:rPr>
                      <w:sz w:val="22"/>
                      <w:szCs w:val="22"/>
                    </w:rPr>
                    <w:t>2.7. организация функционирования горячих линий, прямых телефонов, заявительного принципа одного окна; оформление информационных стендов;</w:t>
                  </w:r>
                </w:p>
                <w:p w:rsidR="00AE705D" w:rsidRDefault="00AE705D" w:rsidP="00AE705D">
                  <w:pPr>
                    <w:ind w:firstLine="720"/>
                    <w:jc w:val="both"/>
                    <w:rPr>
                      <w:sz w:val="22"/>
                      <w:szCs w:val="22"/>
                    </w:rPr>
                  </w:pPr>
                  <w:r w:rsidRPr="005C5BF4">
                    <w:rPr>
                      <w:sz w:val="22"/>
                      <w:szCs w:val="22"/>
                    </w:rPr>
                    <w:t>2.8. изучение, оценка политической ситуации в коллективе; организация действенных мероприятий по недопущению участия представителей коллектива в протестных акциях, митингах, забастовках и других антиобщественных мероприятиях.</w:t>
                  </w:r>
                </w:p>
                <w:p w:rsidR="007372FC" w:rsidRPr="005C5BF4" w:rsidRDefault="007372FC" w:rsidP="00AE705D">
                  <w:pPr>
                    <w:ind w:firstLine="720"/>
                    <w:jc w:val="both"/>
                    <w:rPr>
                      <w:sz w:val="22"/>
                      <w:szCs w:val="22"/>
                    </w:rPr>
                  </w:pPr>
                </w:p>
                <w:p w:rsidR="00AE705D" w:rsidRPr="005C5BF4" w:rsidRDefault="00AE705D" w:rsidP="00AE705D">
                  <w:pPr>
                    <w:ind w:firstLine="720"/>
                    <w:jc w:val="both"/>
                    <w:rPr>
                      <w:sz w:val="22"/>
                      <w:szCs w:val="22"/>
                    </w:rPr>
                  </w:pPr>
                  <w:r w:rsidRPr="005C5BF4">
                    <w:rPr>
                      <w:sz w:val="22"/>
                      <w:szCs w:val="22"/>
                    </w:rPr>
                    <w:t>3. Должностные обязанности:</w:t>
                  </w:r>
                </w:p>
                <w:p w:rsidR="00AE705D" w:rsidRPr="005C5BF4" w:rsidRDefault="00AE705D" w:rsidP="00AE705D">
                  <w:pPr>
                    <w:ind w:firstLine="720"/>
                    <w:jc w:val="both"/>
                    <w:rPr>
                      <w:sz w:val="22"/>
                      <w:szCs w:val="22"/>
                    </w:rPr>
                  </w:pPr>
                  <w:r w:rsidRPr="005C5BF4">
                    <w:rPr>
                      <w:sz w:val="22"/>
                      <w:szCs w:val="22"/>
                    </w:rPr>
                    <w:t>3.1. осуществлять организационно-методологическое,  идеологическое сопровождение общественно-политической и социально-экономической деятельности организации;</w:t>
                  </w:r>
                </w:p>
                <w:p w:rsidR="00AE705D" w:rsidRPr="005C5BF4" w:rsidRDefault="00AE705D" w:rsidP="00AE705D">
                  <w:pPr>
                    <w:ind w:firstLine="720"/>
                    <w:jc w:val="both"/>
                    <w:rPr>
                      <w:sz w:val="22"/>
                      <w:szCs w:val="22"/>
                    </w:rPr>
                  </w:pPr>
                  <w:r w:rsidRPr="005C5BF4">
                    <w:rPr>
                      <w:sz w:val="22"/>
                      <w:szCs w:val="22"/>
                    </w:rPr>
                    <w:t>3.2. осуществлять руководство и координацию идеологической работы в структурных подразделениях организации;</w:t>
                  </w:r>
                </w:p>
                <w:p w:rsidR="00AE705D" w:rsidRPr="005C5BF4" w:rsidRDefault="00AE705D" w:rsidP="00AE705D">
                  <w:pPr>
                    <w:ind w:firstLine="720"/>
                    <w:jc w:val="both"/>
                    <w:rPr>
                      <w:sz w:val="22"/>
                      <w:szCs w:val="22"/>
                    </w:rPr>
                  </w:pPr>
                  <w:r w:rsidRPr="005C5BF4">
                    <w:rPr>
                      <w:sz w:val="22"/>
                      <w:szCs w:val="22"/>
                    </w:rPr>
                    <w:t xml:space="preserve">3.3. осуществлять </w:t>
                  </w:r>
                  <w:proofErr w:type="gramStart"/>
                  <w:r w:rsidRPr="005C5BF4">
                    <w:rPr>
                      <w:sz w:val="22"/>
                      <w:szCs w:val="22"/>
                    </w:rPr>
                    <w:t>контроль за</w:t>
                  </w:r>
                  <w:proofErr w:type="gramEnd"/>
                  <w:r w:rsidRPr="005C5BF4">
                    <w:rPr>
                      <w:sz w:val="22"/>
                      <w:szCs w:val="22"/>
                    </w:rPr>
                    <w:t xml:space="preserve"> работой структурных подразделений организации по идеологической, общественно-политической и социально-экономической работе;</w:t>
                  </w:r>
                </w:p>
                <w:p w:rsidR="00AE705D" w:rsidRPr="005C5BF4" w:rsidRDefault="00AE705D" w:rsidP="00AE705D">
                  <w:pPr>
                    <w:ind w:firstLine="720"/>
                    <w:jc w:val="both"/>
                    <w:rPr>
                      <w:sz w:val="22"/>
                      <w:szCs w:val="22"/>
                    </w:rPr>
                  </w:pPr>
                  <w:r w:rsidRPr="005C5BF4">
                    <w:rPr>
                      <w:sz w:val="22"/>
                      <w:szCs w:val="22"/>
                    </w:rPr>
                    <w:t>3.4. организовывать оформление информационных стендов, других материалов по идеологии белорусского государства и профессиональной деятельности организации;</w:t>
                  </w:r>
                </w:p>
                <w:p w:rsidR="00AE705D" w:rsidRPr="005C5BF4" w:rsidRDefault="00AE705D" w:rsidP="00AE705D">
                  <w:pPr>
                    <w:ind w:firstLine="720"/>
                    <w:jc w:val="both"/>
                    <w:rPr>
                      <w:sz w:val="22"/>
                      <w:szCs w:val="22"/>
                    </w:rPr>
                  </w:pPr>
                  <w:r w:rsidRPr="005C5BF4">
                    <w:rPr>
                      <w:sz w:val="22"/>
                      <w:szCs w:val="22"/>
                    </w:rPr>
                    <w:t>3.5. выполнять все рекомендации и предписания по работе  заявительного принципа одного окна, функционированию горячих линий, прямых телефонов, свободного доступа к книге заявлении и предложений;</w:t>
                  </w:r>
                </w:p>
                <w:p w:rsidR="00AE705D" w:rsidRPr="005C5BF4" w:rsidRDefault="00AE705D" w:rsidP="00AE705D">
                  <w:pPr>
                    <w:ind w:firstLine="720"/>
                    <w:jc w:val="both"/>
                    <w:rPr>
                      <w:sz w:val="22"/>
                      <w:szCs w:val="22"/>
                    </w:rPr>
                  </w:pPr>
                  <w:r w:rsidRPr="005C5BF4">
                    <w:rPr>
                      <w:sz w:val="22"/>
                      <w:szCs w:val="22"/>
                    </w:rPr>
                    <w:t>3.6. в пределах своей компетенции проводить постоянное взаимодействие с местными исполнительными, распорядительными органами, учреждениями социально-культурной сферы, правоохранительными органами;</w:t>
                  </w:r>
                </w:p>
                <w:p w:rsidR="00AE705D" w:rsidRPr="005C5BF4" w:rsidRDefault="00AE705D" w:rsidP="00AE705D">
                  <w:pPr>
                    <w:ind w:firstLine="720"/>
                    <w:jc w:val="both"/>
                    <w:rPr>
                      <w:sz w:val="22"/>
                      <w:szCs w:val="22"/>
                    </w:rPr>
                  </w:pPr>
                  <w:r w:rsidRPr="005C5BF4">
                    <w:rPr>
                      <w:sz w:val="22"/>
                      <w:szCs w:val="22"/>
                    </w:rPr>
                    <w:t>3.7. обеспечивать своевременное реагирование на критические выступления (сообщения) средств массовой информации в адрес организации; организовывать обсуждение важнейших социально-экономических решений администрации организации, органов государственного управления на собраниях трудовых коллективов, в печати, средствах массовой информации;</w:t>
                  </w:r>
                </w:p>
                <w:p w:rsidR="00AE705D" w:rsidRPr="005C5BF4" w:rsidRDefault="00AE705D" w:rsidP="00AE705D">
                  <w:pPr>
                    <w:ind w:firstLine="720"/>
                    <w:jc w:val="both"/>
                    <w:rPr>
                      <w:sz w:val="22"/>
                      <w:szCs w:val="22"/>
                    </w:rPr>
                  </w:pPr>
                  <w:r w:rsidRPr="005C5BF4">
                    <w:rPr>
                      <w:sz w:val="22"/>
                      <w:szCs w:val="22"/>
                    </w:rPr>
                    <w:t>3.8. заслушивать отчеты руководителей структурных подразделений организации по идеологической и воспитательной работе в коллективах;</w:t>
                  </w:r>
                </w:p>
                <w:p w:rsidR="00AE705D" w:rsidRPr="005C5BF4" w:rsidRDefault="00AE705D" w:rsidP="00AE705D">
                  <w:pPr>
                    <w:ind w:firstLine="720"/>
                    <w:jc w:val="both"/>
                    <w:rPr>
                      <w:sz w:val="22"/>
                      <w:szCs w:val="22"/>
                    </w:rPr>
                  </w:pPr>
                  <w:r w:rsidRPr="005C5BF4">
                    <w:rPr>
                      <w:sz w:val="22"/>
                      <w:szCs w:val="22"/>
                    </w:rPr>
                    <w:t>3.9. анализировать и вносить предложений для принятия управленческих решений по проблемным вопросам в организации;</w:t>
                  </w:r>
                </w:p>
                <w:p w:rsidR="00AE705D" w:rsidRPr="005C5BF4" w:rsidRDefault="00AE705D" w:rsidP="00AE705D">
                  <w:pPr>
                    <w:ind w:firstLine="720"/>
                    <w:jc w:val="both"/>
                    <w:rPr>
                      <w:sz w:val="22"/>
                      <w:szCs w:val="22"/>
                    </w:rPr>
                  </w:pPr>
                  <w:r w:rsidRPr="005C5BF4">
                    <w:rPr>
                      <w:sz w:val="22"/>
                      <w:szCs w:val="22"/>
                    </w:rPr>
                    <w:t>3.10. принимать участие в заключени</w:t>
                  </w:r>
                  <w:proofErr w:type="gramStart"/>
                  <w:r w:rsidRPr="005C5BF4">
                    <w:rPr>
                      <w:sz w:val="22"/>
                      <w:szCs w:val="22"/>
                    </w:rPr>
                    <w:t>и</w:t>
                  </w:r>
                  <w:proofErr w:type="gramEnd"/>
                  <w:r w:rsidRPr="005C5BF4">
                    <w:rPr>
                      <w:sz w:val="22"/>
                      <w:szCs w:val="22"/>
                    </w:rPr>
                    <w:t xml:space="preserve"> коллективных договоров, разработке и осуществлении мероприятий по укреплению трудовой дисциплины;</w:t>
                  </w:r>
                </w:p>
                <w:p w:rsidR="00AE705D" w:rsidRPr="005C5BF4" w:rsidRDefault="00AE705D" w:rsidP="00AE705D">
                  <w:pPr>
                    <w:ind w:firstLine="720"/>
                    <w:jc w:val="both"/>
                    <w:rPr>
                      <w:sz w:val="22"/>
                      <w:szCs w:val="22"/>
                    </w:rPr>
                  </w:pPr>
                  <w:r w:rsidRPr="005C5BF4">
                    <w:rPr>
                      <w:sz w:val="22"/>
                      <w:szCs w:val="22"/>
                    </w:rPr>
                    <w:t>3.11. взаимодействовать и вносить предложения по деятельности общественных объединений и других структур гражданского общества;</w:t>
                  </w:r>
                </w:p>
                <w:p w:rsidR="00AE705D" w:rsidRPr="005C5BF4" w:rsidRDefault="00AE705D" w:rsidP="00AE705D">
                  <w:pPr>
                    <w:ind w:firstLine="720"/>
                    <w:jc w:val="both"/>
                    <w:rPr>
                      <w:sz w:val="22"/>
                      <w:szCs w:val="22"/>
                    </w:rPr>
                  </w:pPr>
                  <w:r w:rsidRPr="005C5BF4">
                    <w:rPr>
                      <w:sz w:val="22"/>
                      <w:szCs w:val="22"/>
                    </w:rPr>
                    <w:t>3.12. совместно со специалистами организации участвовать в разработке мероприятий по работе с кадрами, повышению мотивации труда, рациональному использованию сохранности производственных ресурсов;</w:t>
                  </w:r>
                </w:p>
                <w:p w:rsidR="00AE705D" w:rsidRPr="005C5BF4" w:rsidRDefault="00AE705D" w:rsidP="00AE705D">
                  <w:pPr>
                    <w:ind w:firstLine="720"/>
                    <w:jc w:val="both"/>
                    <w:rPr>
                      <w:sz w:val="22"/>
                      <w:szCs w:val="22"/>
                    </w:rPr>
                  </w:pPr>
                  <w:r w:rsidRPr="005C5BF4">
                    <w:rPr>
                      <w:sz w:val="22"/>
                      <w:szCs w:val="22"/>
                    </w:rPr>
                    <w:t>3.13. участвовать в составлении планов по вопросам социального развития организации, культурного отдыха и здорового образа жизни, выполнении директив Президента Республики Беларусь;</w:t>
                  </w:r>
                </w:p>
                <w:p w:rsidR="00AE705D" w:rsidRDefault="00AE705D" w:rsidP="00AE705D">
                  <w:pPr>
                    <w:ind w:firstLine="720"/>
                    <w:jc w:val="both"/>
                    <w:rPr>
                      <w:sz w:val="22"/>
                      <w:szCs w:val="22"/>
                    </w:rPr>
                  </w:pPr>
                  <w:r w:rsidRPr="005C5BF4">
                    <w:rPr>
                      <w:sz w:val="22"/>
                      <w:szCs w:val="22"/>
                    </w:rPr>
                    <w:t>3.14. принимать меры по реализации в организации государственной молодежной политики, направленной на решение проблем, связанных с адаптацией молодежи на рабочих местах, образованием, общественно-политическим воспитанием, охраной здоровья, отдыхом, досугом, культурой;</w:t>
                  </w:r>
                </w:p>
                <w:p w:rsidR="007372FC" w:rsidRDefault="007372FC" w:rsidP="00AE705D">
                  <w:pPr>
                    <w:ind w:firstLine="720"/>
                    <w:jc w:val="both"/>
                    <w:rPr>
                      <w:sz w:val="22"/>
                      <w:szCs w:val="22"/>
                    </w:rPr>
                  </w:pPr>
                </w:p>
                <w:p w:rsidR="007372FC" w:rsidRPr="005C5BF4" w:rsidRDefault="007372FC" w:rsidP="00AE705D">
                  <w:pPr>
                    <w:ind w:firstLine="720"/>
                    <w:jc w:val="both"/>
                    <w:rPr>
                      <w:sz w:val="22"/>
                      <w:szCs w:val="22"/>
                    </w:rPr>
                  </w:pPr>
                </w:p>
                <w:p w:rsidR="00AE705D" w:rsidRDefault="00AE705D" w:rsidP="00AE705D">
                  <w:pPr>
                    <w:ind w:firstLine="720"/>
                    <w:jc w:val="both"/>
                    <w:rPr>
                      <w:sz w:val="22"/>
                      <w:szCs w:val="22"/>
                    </w:rPr>
                  </w:pPr>
                  <w:r w:rsidRPr="005C5BF4">
                    <w:rPr>
                      <w:sz w:val="22"/>
                      <w:szCs w:val="22"/>
                    </w:rPr>
                    <w:t>3.15. проводить непосредственную работу по решению проблемных вопросов, выраженных в предложениях и заявлениях граждан; обеспечивать организацию и проведение единых дней информирования, собраний, встреч, выступлений и отчетов перед коллективом руководителей различного уровня.</w:t>
                  </w:r>
                </w:p>
                <w:p w:rsidR="00AE705D" w:rsidRPr="005C5BF4" w:rsidRDefault="00AE705D" w:rsidP="00AE705D">
                  <w:pPr>
                    <w:ind w:firstLine="720"/>
                    <w:jc w:val="both"/>
                    <w:rPr>
                      <w:sz w:val="22"/>
                      <w:szCs w:val="22"/>
                    </w:rPr>
                  </w:pPr>
                  <w:r w:rsidRPr="005C5BF4">
                    <w:rPr>
                      <w:sz w:val="22"/>
                      <w:szCs w:val="22"/>
                    </w:rPr>
                    <w:t>4. Права:</w:t>
                  </w:r>
                </w:p>
                <w:p w:rsidR="00AE705D" w:rsidRPr="005C5BF4" w:rsidRDefault="00AE705D" w:rsidP="00AE705D">
                  <w:pPr>
                    <w:ind w:firstLine="720"/>
                    <w:jc w:val="both"/>
                    <w:rPr>
                      <w:sz w:val="22"/>
                      <w:szCs w:val="22"/>
                    </w:rPr>
                  </w:pPr>
                  <w:r w:rsidRPr="005C5BF4">
                    <w:rPr>
                      <w:sz w:val="22"/>
                      <w:szCs w:val="22"/>
                    </w:rPr>
                    <w:t>4.1. в пределах своей компетенции запрашивать информацию по общественно-политическому и социально-экономическому развитию республики, региона;</w:t>
                  </w:r>
                </w:p>
                <w:p w:rsidR="00AE705D" w:rsidRPr="005C5BF4" w:rsidRDefault="00AE705D" w:rsidP="00AE705D">
                  <w:pPr>
                    <w:ind w:firstLine="720"/>
                    <w:jc w:val="both"/>
                    <w:rPr>
                      <w:sz w:val="22"/>
                      <w:szCs w:val="22"/>
                    </w:rPr>
                  </w:pPr>
                  <w:r w:rsidRPr="005C5BF4">
                    <w:rPr>
                      <w:sz w:val="22"/>
                      <w:szCs w:val="22"/>
                    </w:rPr>
                    <w:t xml:space="preserve">4.2. участвовать в разработке планов и документов по политическому и экономическому развитию учреждения; </w:t>
                  </w:r>
                </w:p>
                <w:p w:rsidR="00AE705D" w:rsidRPr="005C5BF4" w:rsidRDefault="00AE705D" w:rsidP="00AE705D">
                  <w:pPr>
                    <w:ind w:firstLine="720"/>
                    <w:jc w:val="both"/>
                    <w:rPr>
                      <w:sz w:val="22"/>
                      <w:szCs w:val="22"/>
                    </w:rPr>
                  </w:pPr>
                  <w:r w:rsidRPr="005C5BF4">
                    <w:rPr>
                      <w:sz w:val="22"/>
                      <w:szCs w:val="22"/>
                    </w:rPr>
                    <w:t>4.3. вносить предложения по современным формам и методам политического и экономического прогресса отрасли;</w:t>
                  </w:r>
                </w:p>
                <w:p w:rsidR="00AE705D" w:rsidRPr="005C5BF4" w:rsidRDefault="00AE705D" w:rsidP="00AE705D">
                  <w:pPr>
                    <w:ind w:firstLine="720"/>
                    <w:jc w:val="both"/>
                    <w:rPr>
                      <w:sz w:val="22"/>
                      <w:szCs w:val="22"/>
                    </w:rPr>
                  </w:pPr>
                  <w:r w:rsidRPr="005C5BF4">
                    <w:rPr>
                      <w:sz w:val="22"/>
                      <w:szCs w:val="22"/>
                    </w:rPr>
                    <w:t>4.4. принимать участие в подборе, расстановке и аттестации кадров учреждения;</w:t>
                  </w:r>
                </w:p>
                <w:p w:rsidR="00AE705D" w:rsidRPr="005C5BF4" w:rsidRDefault="00AE705D" w:rsidP="00AE705D">
                  <w:pPr>
                    <w:ind w:firstLine="720"/>
                    <w:jc w:val="both"/>
                    <w:rPr>
                      <w:sz w:val="22"/>
                      <w:szCs w:val="22"/>
                    </w:rPr>
                  </w:pPr>
                  <w:r w:rsidRPr="005C5BF4">
                    <w:rPr>
                      <w:sz w:val="22"/>
                      <w:szCs w:val="22"/>
                    </w:rPr>
                    <w:t>4.5. организовывать мероприятия по проведению политических кампаний, собраний, митингов, акций, имеющих общегосударственное и местное значение;</w:t>
                  </w:r>
                </w:p>
                <w:p w:rsidR="00AE705D" w:rsidRPr="005C5BF4" w:rsidRDefault="00AE705D" w:rsidP="00AE705D">
                  <w:pPr>
                    <w:ind w:firstLine="720"/>
                    <w:jc w:val="both"/>
                    <w:rPr>
                      <w:sz w:val="22"/>
                      <w:szCs w:val="22"/>
                    </w:rPr>
                  </w:pPr>
                  <w:r w:rsidRPr="005C5BF4">
                    <w:rPr>
                      <w:sz w:val="22"/>
                      <w:szCs w:val="22"/>
                    </w:rPr>
                    <w:t>4.6. участвовать в собраниях, совещаниях, комиссиях по различным аспектам политического, социального и экономического развития учреждения;</w:t>
                  </w:r>
                </w:p>
                <w:p w:rsidR="00AE705D" w:rsidRPr="005C5BF4" w:rsidRDefault="00AE705D" w:rsidP="00AE705D">
                  <w:pPr>
                    <w:ind w:firstLine="720"/>
                    <w:jc w:val="both"/>
                    <w:rPr>
                      <w:sz w:val="22"/>
                      <w:szCs w:val="22"/>
                    </w:rPr>
                  </w:pPr>
                  <w:r w:rsidRPr="005C5BF4">
                    <w:rPr>
                      <w:sz w:val="22"/>
                      <w:szCs w:val="22"/>
                    </w:rPr>
                    <w:t>4.7. организовывать и участвовать в руководстве координационным советом по идеологической работе учреждения;</w:t>
                  </w:r>
                </w:p>
                <w:p w:rsidR="00AE705D" w:rsidRPr="005C5BF4" w:rsidRDefault="00AE705D" w:rsidP="00AE705D">
                  <w:pPr>
                    <w:ind w:firstLine="720"/>
                    <w:jc w:val="both"/>
                    <w:rPr>
                      <w:sz w:val="22"/>
                      <w:szCs w:val="22"/>
                    </w:rPr>
                  </w:pPr>
                  <w:r w:rsidRPr="005C5BF4">
                    <w:rPr>
                      <w:sz w:val="22"/>
                      <w:szCs w:val="22"/>
                    </w:rPr>
                    <w:t>4.8. обеспечивать своевременное реагирование руководства учреждения на критические замечания в средствах массовой информации, заявлениях и обращениях граждан;</w:t>
                  </w:r>
                </w:p>
                <w:p w:rsidR="00AE705D" w:rsidRPr="005C5BF4" w:rsidRDefault="00AE705D" w:rsidP="00AE705D">
                  <w:pPr>
                    <w:ind w:firstLine="720"/>
                    <w:jc w:val="both"/>
                    <w:rPr>
                      <w:sz w:val="22"/>
                      <w:szCs w:val="22"/>
                    </w:rPr>
                  </w:pPr>
                  <w:r w:rsidRPr="005C5BF4">
                    <w:rPr>
                      <w:sz w:val="22"/>
                      <w:szCs w:val="22"/>
                    </w:rPr>
                    <w:t>4.9. осуществлять контроль и координацию работы идеологического актива в структурных подразделениях учреждения;</w:t>
                  </w:r>
                </w:p>
                <w:p w:rsidR="00AE705D" w:rsidRPr="005C5BF4" w:rsidRDefault="00AE705D" w:rsidP="00AE705D">
                  <w:pPr>
                    <w:ind w:firstLine="720"/>
                    <w:jc w:val="both"/>
                    <w:rPr>
                      <w:sz w:val="22"/>
                      <w:szCs w:val="22"/>
                    </w:rPr>
                  </w:pPr>
                  <w:r w:rsidRPr="005C5BF4">
                    <w:rPr>
                      <w:sz w:val="22"/>
                      <w:szCs w:val="22"/>
                    </w:rPr>
                    <w:t>4.10. проводить работу по идейно-нравственному и патриотическому воспитанию и пропаганде идеологии белорусского государства, региона, отрасли и учреждения.</w:t>
                  </w:r>
                </w:p>
                <w:p w:rsidR="00AE705D" w:rsidRPr="005C5BF4" w:rsidRDefault="00AE705D" w:rsidP="00AE705D">
                  <w:pPr>
                    <w:ind w:firstLine="720"/>
                    <w:jc w:val="both"/>
                    <w:rPr>
                      <w:sz w:val="22"/>
                      <w:szCs w:val="22"/>
                    </w:rPr>
                  </w:pPr>
                  <w:r w:rsidRPr="005C5BF4">
                    <w:rPr>
                      <w:sz w:val="22"/>
                      <w:szCs w:val="22"/>
                    </w:rPr>
                    <w:t xml:space="preserve">5. Ответственность </w:t>
                  </w:r>
                  <w:proofErr w:type="gramStart"/>
                  <w:r w:rsidRPr="005C5BF4">
                    <w:rPr>
                      <w:sz w:val="22"/>
                      <w:szCs w:val="22"/>
                    </w:rPr>
                    <w:t>за</w:t>
                  </w:r>
                  <w:proofErr w:type="gramEnd"/>
                  <w:r w:rsidRPr="005C5BF4">
                    <w:rPr>
                      <w:sz w:val="22"/>
                      <w:szCs w:val="22"/>
                    </w:rPr>
                    <w:t>:</w:t>
                  </w:r>
                </w:p>
                <w:p w:rsidR="00AE705D" w:rsidRPr="005C5BF4" w:rsidRDefault="00AE705D" w:rsidP="00AE705D">
                  <w:pPr>
                    <w:ind w:firstLine="720"/>
                    <w:jc w:val="both"/>
                    <w:rPr>
                      <w:sz w:val="22"/>
                      <w:szCs w:val="22"/>
                    </w:rPr>
                  </w:pPr>
                  <w:r w:rsidRPr="005C5BF4">
                    <w:rPr>
                      <w:sz w:val="22"/>
                      <w:szCs w:val="22"/>
                    </w:rPr>
                    <w:t>5.1. разглашение информации, ставшей им известной в силу занимаемой должности, посторонним лицам без указаний на то вышестоящего руководства; разглашение государственной и служебной тайны;</w:t>
                  </w:r>
                </w:p>
                <w:p w:rsidR="00AE705D" w:rsidRPr="005C5BF4" w:rsidRDefault="00AE705D" w:rsidP="00AE705D">
                  <w:pPr>
                    <w:ind w:firstLine="720"/>
                    <w:jc w:val="both"/>
                    <w:rPr>
                      <w:sz w:val="22"/>
                      <w:szCs w:val="22"/>
                    </w:rPr>
                  </w:pPr>
                  <w:r w:rsidRPr="005C5BF4">
                    <w:rPr>
                      <w:sz w:val="22"/>
                      <w:szCs w:val="22"/>
                    </w:rPr>
                    <w:t>5.2. неисполнение (ненадлежащее исполнение) своих должностных обязанностей, предусмотренных настоящей должностной инструкцией, в пределах, определенных действующим трудовым законодательством Республики Беларусь;</w:t>
                  </w:r>
                </w:p>
                <w:p w:rsidR="00AE705D" w:rsidRPr="005C5BF4" w:rsidRDefault="00AE705D" w:rsidP="00AE705D">
                  <w:pPr>
                    <w:ind w:firstLine="720"/>
                    <w:jc w:val="both"/>
                    <w:rPr>
                      <w:sz w:val="22"/>
                      <w:szCs w:val="22"/>
                    </w:rPr>
                  </w:pPr>
                  <w:r w:rsidRPr="005C5BF4">
                    <w:rPr>
                      <w:sz w:val="22"/>
                      <w:szCs w:val="22"/>
                    </w:rPr>
                    <w:t>5.3. совершенные в процессе осуществления своей деятельности правонарушений – в пределах, определенных действующим административным, уголовным и гражданским законодательством Республики Беларусь;</w:t>
                  </w:r>
                </w:p>
                <w:p w:rsidR="00AE705D" w:rsidRPr="005C5BF4" w:rsidRDefault="00AE705D" w:rsidP="00AE705D">
                  <w:pPr>
                    <w:ind w:firstLine="720"/>
                    <w:jc w:val="both"/>
                    <w:rPr>
                      <w:sz w:val="22"/>
                      <w:szCs w:val="22"/>
                    </w:rPr>
                  </w:pPr>
                  <w:r w:rsidRPr="005C5BF4">
                    <w:rPr>
                      <w:sz w:val="22"/>
                      <w:szCs w:val="22"/>
                    </w:rPr>
                    <w:t>5.4. причинение материального ущерба -  в пределах, определенных действующим трудовым, уголовным и гражданским законодательством Республики Беларусь;</w:t>
                  </w:r>
                </w:p>
                <w:p w:rsidR="00AE705D" w:rsidRDefault="00AE705D" w:rsidP="00AE705D">
                  <w:pPr>
                    <w:ind w:firstLine="720"/>
                    <w:jc w:val="both"/>
                    <w:rPr>
                      <w:sz w:val="22"/>
                      <w:szCs w:val="22"/>
                    </w:rPr>
                  </w:pPr>
                  <w:r w:rsidRPr="005C5BF4">
                    <w:rPr>
                      <w:sz w:val="22"/>
                      <w:szCs w:val="22"/>
                    </w:rPr>
                    <w:t>5.5. нарушение правил внутреннего трудового распорядка, правил и норм охраны труда и техники безопасности, производственной санитарии и противопожарной защиты;</w:t>
                  </w:r>
                </w:p>
                <w:p w:rsidR="00AE705D" w:rsidRPr="005C5BF4" w:rsidRDefault="00AE705D" w:rsidP="00AE705D">
                  <w:pPr>
                    <w:ind w:firstLine="720"/>
                    <w:jc w:val="both"/>
                    <w:rPr>
                      <w:sz w:val="22"/>
                      <w:szCs w:val="22"/>
                    </w:rPr>
                  </w:pPr>
                  <w:r w:rsidRPr="005C5BF4">
                    <w:rPr>
                      <w:sz w:val="22"/>
                      <w:szCs w:val="22"/>
                    </w:rPr>
                    <w:t>5.6. нарушение трудовой и исполнительской дисциплины согласно действующему законодательству Республики Беларусь.</w:t>
                  </w:r>
                </w:p>
                <w:p w:rsidR="00AE705D" w:rsidRPr="005C5BF4" w:rsidRDefault="00AE705D" w:rsidP="00AE705D">
                  <w:pPr>
                    <w:ind w:firstLine="720"/>
                    <w:jc w:val="both"/>
                    <w:rPr>
                      <w:sz w:val="22"/>
                      <w:szCs w:val="22"/>
                    </w:rPr>
                  </w:pPr>
                  <w:r w:rsidRPr="005C5BF4">
                    <w:rPr>
                      <w:sz w:val="22"/>
                      <w:szCs w:val="22"/>
                    </w:rPr>
                    <w:t xml:space="preserve"> </w:t>
                  </w:r>
                </w:p>
                <w:p w:rsidR="003A23FB" w:rsidRDefault="008B602D" w:rsidP="003A23FB">
                  <w:pPr>
                    <w:shd w:val="clear" w:color="auto" w:fill="FFFFFF"/>
                    <w:jc w:val="center"/>
                    <w:rPr>
                      <w:b/>
                      <w:sz w:val="22"/>
                      <w:szCs w:val="22"/>
                    </w:rPr>
                  </w:pPr>
                  <w:r>
                    <w:rPr>
                      <w:b/>
                      <w:sz w:val="22"/>
                      <w:szCs w:val="22"/>
                    </w:rPr>
                    <w:t>5.</w:t>
                  </w:r>
                  <w:hyperlink r:id="rId9" w:history="1">
                    <w:r w:rsidR="003A23FB" w:rsidRPr="003A23FB">
                      <w:rPr>
                        <w:b/>
                        <w:bCs/>
                        <w:sz w:val="22"/>
                        <w:szCs w:val="22"/>
                      </w:rPr>
                      <w:t>ГОСУДАРСТВЕННАЯ</w:t>
                    </w:r>
                  </w:hyperlink>
                  <w:r w:rsidR="003A23FB" w:rsidRPr="003A23FB">
                    <w:rPr>
                      <w:b/>
                      <w:sz w:val="22"/>
                      <w:szCs w:val="22"/>
                    </w:rPr>
                    <w:t xml:space="preserve"> СИМВОЛИКА РЕСПУБЛИКИ БЕЛАРУСЬ</w:t>
                  </w:r>
                </w:p>
                <w:p w:rsidR="00E82CE0" w:rsidRPr="003A23FB" w:rsidRDefault="00E82CE0" w:rsidP="003A23FB">
                  <w:pPr>
                    <w:shd w:val="clear" w:color="auto" w:fill="FFFFFF"/>
                    <w:jc w:val="center"/>
                    <w:rPr>
                      <w:b/>
                      <w:sz w:val="22"/>
                      <w:szCs w:val="22"/>
                    </w:rPr>
                  </w:pPr>
                </w:p>
                <w:p w:rsidR="003A23FB" w:rsidRDefault="00E82CE0" w:rsidP="00E82CE0">
                  <w:pPr>
                    <w:shd w:val="clear" w:color="auto" w:fill="FFFFFF"/>
                    <w:ind w:firstLine="708"/>
                    <w:jc w:val="both"/>
                    <w:rPr>
                      <w:b/>
                      <w:bCs/>
                      <w:sz w:val="22"/>
                      <w:szCs w:val="22"/>
                      <w:u w:val="single"/>
                    </w:rPr>
                  </w:pPr>
                  <w:r>
                    <w:rPr>
                      <w:sz w:val="22"/>
                      <w:szCs w:val="22"/>
                    </w:rPr>
                    <w:t xml:space="preserve">В соответствии со статьей 19 Конституции Республики Беларусь как суверенного государства являются ее Государственный флаг, Государственный герб и Государственный гимн. </w:t>
                  </w:r>
                  <w:r w:rsidR="003A23FB" w:rsidRPr="003A23FB">
                    <w:rPr>
                      <w:b/>
                      <w:sz w:val="22"/>
                      <w:szCs w:val="22"/>
                    </w:rPr>
                    <w:br/>
                  </w:r>
                  <w:r w:rsidR="003A23FB" w:rsidRPr="003A4B0F">
                    <w:rPr>
                      <w:b/>
                      <w:bCs/>
                      <w:sz w:val="22"/>
                      <w:szCs w:val="22"/>
                      <w:u w:val="single"/>
                    </w:rPr>
                    <w:t>Государственный флаг Республики Беларусь</w:t>
                  </w:r>
                </w:p>
                <w:p w:rsidR="003A23FB" w:rsidRPr="003A4B0F" w:rsidRDefault="003A23FB" w:rsidP="003A23FB">
                  <w:pPr>
                    <w:shd w:val="clear" w:color="auto" w:fill="FFFFFF"/>
                    <w:jc w:val="center"/>
                    <w:rPr>
                      <w:sz w:val="22"/>
                      <w:szCs w:val="22"/>
                    </w:rPr>
                  </w:pPr>
                </w:p>
                <w:p w:rsidR="003A23FB" w:rsidRPr="003A4B0F" w:rsidRDefault="003A23FB" w:rsidP="003A23FB">
                  <w:pPr>
                    <w:shd w:val="clear" w:color="auto" w:fill="FFFFFF"/>
                    <w:jc w:val="both"/>
                    <w:rPr>
                      <w:sz w:val="22"/>
                      <w:szCs w:val="22"/>
                    </w:rPr>
                  </w:pPr>
                  <w:r>
                    <w:rPr>
                      <w:noProof/>
                      <w:sz w:val="22"/>
                      <w:szCs w:val="22"/>
                    </w:rPr>
                    <w:drawing>
                      <wp:inline distT="0" distB="0" distL="0" distR="0">
                        <wp:extent cx="2434590" cy="1190625"/>
                        <wp:effectExtent l="19050" t="0" r="3810" b="0"/>
                        <wp:docPr id="5" name="Рисунок 1" descr="http://www.sovadmin.gov.by/images/flag%20novi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sovadmin.gov.by/images/flag%20novii.gif"/>
                                <pic:cNvPicPr>
                                  <a:picLocks noChangeAspect="1" noChangeArrowheads="1"/>
                                </pic:cNvPicPr>
                              </pic:nvPicPr>
                              <pic:blipFill>
                                <a:blip r:embed="rId10"/>
                                <a:srcRect/>
                                <a:stretch>
                                  <a:fillRect/>
                                </a:stretch>
                              </pic:blipFill>
                              <pic:spPr bwMode="auto">
                                <a:xfrm>
                                  <a:off x="0" y="0"/>
                                  <a:ext cx="2434590" cy="1190625"/>
                                </a:xfrm>
                                <a:prstGeom prst="rect">
                                  <a:avLst/>
                                </a:prstGeom>
                                <a:noFill/>
                                <a:ln w="9525">
                                  <a:noFill/>
                                  <a:miter lim="800000"/>
                                  <a:headEnd/>
                                  <a:tailEnd/>
                                </a:ln>
                              </pic:spPr>
                            </pic:pic>
                          </a:graphicData>
                        </a:graphic>
                      </wp:inline>
                    </w:drawing>
                  </w:r>
                </w:p>
                <w:p w:rsidR="003A23FB" w:rsidRPr="003A4B0F" w:rsidRDefault="003A23FB" w:rsidP="003A23FB">
                  <w:pPr>
                    <w:shd w:val="clear" w:color="auto" w:fill="FFFFFF"/>
                    <w:jc w:val="both"/>
                    <w:rPr>
                      <w:sz w:val="22"/>
                      <w:szCs w:val="22"/>
                    </w:rPr>
                  </w:pPr>
                  <w:r w:rsidRPr="003A4B0F">
                    <w:rPr>
                      <w:sz w:val="22"/>
                      <w:szCs w:val="22"/>
                    </w:rPr>
                    <w:t> </w:t>
                  </w:r>
                </w:p>
                <w:p w:rsidR="003A23FB" w:rsidRDefault="003A23FB" w:rsidP="003A23FB">
                  <w:pPr>
                    <w:shd w:val="clear" w:color="auto" w:fill="FFFFFF"/>
                    <w:jc w:val="both"/>
                    <w:rPr>
                      <w:sz w:val="22"/>
                      <w:szCs w:val="22"/>
                    </w:rPr>
                  </w:pPr>
                  <w:r>
                    <w:rPr>
                      <w:noProof/>
                      <w:sz w:val="22"/>
                      <w:szCs w:val="22"/>
                    </w:rPr>
                    <w:drawing>
                      <wp:inline distT="0" distB="0" distL="0" distR="0">
                        <wp:extent cx="3404633" cy="3433254"/>
                        <wp:effectExtent l="19050" t="0" r="5317" b="0"/>
                        <wp:docPr id="4" name="Рисунок 2" descr="http://www.sovadmin.gov.by/images/st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sovadmin.gov.by/images/stb.jpg"/>
                                <pic:cNvPicPr>
                                  <a:picLocks noChangeAspect="1" noChangeArrowheads="1"/>
                                </pic:cNvPicPr>
                              </pic:nvPicPr>
                              <pic:blipFill>
                                <a:blip r:embed="rId11"/>
                                <a:srcRect/>
                                <a:stretch>
                                  <a:fillRect/>
                                </a:stretch>
                              </pic:blipFill>
                              <pic:spPr bwMode="auto">
                                <a:xfrm>
                                  <a:off x="0" y="0"/>
                                  <a:ext cx="3410821" cy="3439494"/>
                                </a:xfrm>
                                <a:prstGeom prst="rect">
                                  <a:avLst/>
                                </a:prstGeom>
                                <a:noFill/>
                                <a:ln w="9525">
                                  <a:noFill/>
                                  <a:miter lim="800000"/>
                                  <a:headEnd/>
                                  <a:tailEnd/>
                                </a:ln>
                              </pic:spPr>
                            </pic:pic>
                          </a:graphicData>
                        </a:graphic>
                      </wp:inline>
                    </w:drawing>
                  </w:r>
                </w:p>
                <w:p w:rsidR="00114E4C" w:rsidRPr="003A4B0F" w:rsidRDefault="00114E4C" w:rsidP="003A23FB">
                  <w:pPr>
                    <w:shd w:val="clear" w:color="auto" w:fill="FFFFFF"/>
                    <w:jc w:val="both"/>
                    <w:rPr>
                      <w:sz w:val="22"/>
                      <w:szCs w:val="22"/>
                    </w:rPr>
                  </w:pPr>
                </w:p>
                <w:p w:rsidR="003A23FB" w:rsidRPr="003A4B0F" w:rsidRDefault="003A23FB" w:rsidP="003A23FB">
                  <w:pPr>
                    <w:shd w:val="clear" w:color="auto" w:fill="FFFFFF"/>
                    <w:jc w:val="both"/>
                    <w:rPr>
                      <w:sz w:val="22"/>
                      <w:szCs w:val="22"/>
                    </w:rPr>
                  </w:pPr>
                  <w:r w:rsidRPr="003A4B0F">
                    <w:rPr>
                      <w:sz w:val="22"/>
                      <w:szCs w:val="22"/>
                    </w:rPr>
                    <w:t>Постановлением Государственного комитета по стандартизации Республики Беларусь от 10 февраля 2012г. №12 внесены изменения в стандарт, утвержденный от 19 марта 2008 г. (СТБ 911-2008), распространяющийся на Государственный флаг Республики Беларусь и устанавливающий общие технические условия, в соответствии с которыми требования к изображению Государственного флага Республики Беларусь изложены в новой редакции.</w:t>
                  </w:r>
                </w:p>
                <w:p w:rsidR="003A23FB" w:rsidRPr="003A4B0F" w:rsidRDefault="003A23FB" w:rsidP="003A23FB">
                  <w:pPr>
                    <w:shd w:val="clear" w:color="auto" w:fill="FFFFFF"/>
                    <w:jc w:val="both"/>
                    <w:rPr>
                      <w:sz w:val="22"/>
                      <w:szCs w:val="22"/>
                    </w:rPr>
                  </w:pPr>
                  <w:r w:rsidRPr="003A4B0F">
                    <w:rPr>
                      <w:sz w:val="22"/>
                      <w:szCs w:val="22"/>
                    </w:rPr>
                    <w:t>Государственный флаг Республики Беларусь является символом государственного суверенитета Республики Беларусь, представляет собой прямоугольное полотнище, состоящее из двух горизонтально расположенных цветных полос: верхней - красного цвета шириной в 2/3 и нижней - зеленого цвета в 1/3 ширины флага. Около древка вертикально расположен белорусский национальный орнамент красного цвета на белом поле, составляющий 1/9 длины флага. Отношение ширины флага к его длине - 1:2. Флаг крепится на древке (флагштоке), которое окрашивается в золотистый (охра) цвет. </w:t>
                  </w:r>
                  <w:r w:rsidRPr="003A4B0F">
                    <w:rPr>
                      <w:sz w:val="22"/>
                      <w:szCs w:val="22"/>
                    </w:rPr>
                    <w:br/>
                    <w:t>При церемониях и других торжественных мероприятиях Государственный флаг Республики Беларусь используется с наконечником ромбовидной формы с изображением пятиконечной звезды, аналогичной ее изображению на Государственном гербе Республики Беларусь. Наконечники изготавливаются из металла желтого цвета.</w:t>
                  </w:r>
                </w:p>
                <w:p w:rsidR="003A23FB" w:rsidRPr="003A4B0F" w:rsidRDefault="003A23FB" w:rsidP="003A23FB">
                  <w:pPr>
                    <w:shd w:val="clear" w:color="auto" w:fill="FFFFFF"/>
                    <w:jc w:val="both"/>
                    <w:rPr>
                      <w:sz w:val="22"/>
                      <w:szCs w:val="22"/>
                    </w:rPr>
                  </w:pPr>
                  <w:r w:rsidRPr="003A4B0F">
                    <w:rPr>
                      <w:sz w:val="22"/>
                      <w:szCs w:val="22"/>
                    </w:rPr>
                    <w:t> </w:t>
                  </w:r>
                </w:p>
                <w:p w:rsidR="009E42F2" w:rsidRDefault="003A23FB" w:rsidP="009E42F2">
                  <w:pPr>
                    <w:shd w:val="clear" w:color="auto" w:fill="FFFFFF"/>
                    <w:jc w:val="center"/>
                    <w:rPr>
                      <w:b/>
                      <w:bCs/>
                      <w:sz w:val="22"/>
                      <w:szCs w:val="22"/>
                      <w:u w:val="single"/>
                    </w:rPr>
                  </w:pPr>
                  <w:r w:rsidRPr="003A4B0F">
                    <w:rPr>
                      <w:b/>
                      <w:bCs/>
                      <w:sz w:val="22"/>
                      <w:szCs w:val="22"/>
                      <w:u w:val="single"/>
                    </w:rPr>
                    <w:t>Государственный герб Республики Беларусь</w:t>
                  </w:r>
                </w:p>
                <w:p w:rsidR="00837CEB" w:rsidRDefault="003A23FB" w:rsidP="003A23FB">
                  <w:pPr>
                    <w:shd w:val="clear" w:color="auto" w:fill="FFFFFF"/>
                    <w:jc w:val="both"/>
                    <w:rPr>
                      <w:sz w:val="22"/>
                      <w:szCs w:val="22"/>
                    </w:rPr>
                  </w:pPr>
                  <w:r w:rsidRPr="003A4B0F">
                    <w:rPr>
                      <w:b/>
                      <w:bCs/>
                      <w:sz w:val="22"/>
                      <w:szCs w:val="22"/>
                      <w:u w:val="single"/>
                    </w:rPr>
                    <w:t> </w:t>
                  </w:r>
                  <w:r w:rsidRPr="003A4B0F">
                    <w:rPr>
                      <w:sz w:val="22"/>
                      <w:szCs w:val="22"/>
                    </w:rPr>
                    <w:br/>
                  </w:r>
                  <w:r w:rsidRPr="003A4B0F">
                    <w:rPr>
                      <w:sz w:val="22"/>
                      <w:szCs w:val="22"/>
                    </w:rPr>
                    <w:br/>
                  </w:r>
                  <w:r>
                    <w:rPr>
                      <w:noProof/>
                      <w:sz w:val="22"/>
                      <w:szCs w:val="22"/>
                    </w:rPr>
                    <w:drawing>
                      <wp:inline distT="0" distB="0" distL="0" distR="0">
                        <wp:extent cx="2192522" cy="1560613"/>
                        <wp:effectExtent l="19050" t="0" r="0" b="0"/>
                        <wp:docPr id="3" name="Рисунок 3" descr="http://www.sovadmin.gov.by/images/press204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sovadmin.gov.by/images/press20418.gif"/>
                                <pic:cNvPicPr>
                                  <a:picLocks noChangeAspect="1" noChangeArrowheads="1"/>
                                </pic:cNvPicPr>
                              </pic:nvPicPr>
                              <pic:blipFill>
                                <a:blip r:embed="rId12"/>
                                <a:srcRect/>
                                <a:stretch>
                                  <a:fillRect/>
                                </a:stretch>
                              </pic:blipFill>
                              <pic:spPr bwMode="auto">
                                <a:xfrm>
                                  <a:off x="0" y="0"/>
                                  <a:ext cx="2193720" cy="1561466"/>
                                </a:xfrm>
                                <a:prstGeom prst="rect">
                                  <a:avLst/>
                                </a:prstGeom>
                                <a:noFill/>
                                <a:ln w="9525">
                                  <a:noFill/>
                                  <a:miter lim="800000"/>
                                  <a:headEnd/>
                                  <a:tailEnd/>
                                </a:ln>
                              </pic:spPr>
                            </pic:pic>
                          </a:graphicData>
                        </a:graphic>
                      </wp:inline>
                    </w:drawing>
                  </w:r>
                  <w:r w:rsidRPr="003A4B0F">
                    <w:rPr>
                      <w:sz w:val="22"/>
                      <w:szCs w:val="22"/>
                    </w:rPr>
                    <w:br/>
                  </w:r>
                  <w:r w:rsidR="00837CEB">
                    <w:rPr>
                      <w:sz w:val="22"/>
                      <w:szCs w:val="22"/>
                    </w:rPr>
                    <w:t xml:space="preserve">           </w:t>
                  </w:r>
                  <w:r w:rsidRPr="003A4B0F">
                    <w:rPr>
                      <w:sz w:val="22"/>
                      <w:szCs w:val="22"/>
                    </w:rPr>
                    <w:t>Государственный герб Республики Беларусь является символом государственного суверенитета Республики Беларусь. </w:t>
                  </w:r>
                  <w:r w:rsidRPr="003A4B0F">
                    <w:rPr>
                      <w:sz w:val="22"/>
                      <w:szCs w:val="22"/>
                    </w:rPr>
                    <w:br/>
                    <w:t>Государственный герб Республики Беларусь представляет собой размещенный в серебряном поле зеленый контур Государственной границы Республики Беларусь, наложенный на золотые лучи восходящего над земным шаром солнца. Вверху поля находится пятиконечная красная звезда. Герб обрамлен венком из золотых колосьев, переплетенных справа цветками клевера, слева – цветками льна. Венок трижды перевит с каждой стороны красно-зеленой лентой, в средней части которой в основании Государственного герба Республики Беларусь в две строки начертаны золотом слова «</w:t>
                  </w:r>
                  <w:proofErr w:type="spellStart"/>
                  <w:r w:rsidRPr="003A4B0F">
                    <w:rPr>
                      <w:sz w:val="22"/>
                      <w:szCs w:val="22"/>
                    </w:rPr>
                    <w:t>Рэспубліка</w:t>
                  </w:r>
                  <w:proofErr w:type="spellEnd"/>
                  <w:r w:rsidRPr="003A4B0F">
                    <w:rPr>
                      <w:sz w:val="22"/>
                      <w:szCs w:val="22"/>
                    </w:rPr>
                    <w:t xml:space="preserve"> Беларусь». </w:t>
                  </w:r>
                </w:p>
                <w:p w:rsidR="003A23FB" w:rsidRPr="003A4B0F" w:rsidRDefault="003A23FB" w:rsidP="003A23FB">
                  <w:pPr>
                    <w:shd w:val="clear" w:color="auto" w:fill="FFFFFF"/>
                    <w:jc w:val="both"/>
                    <w:rPr>
                      <w:sz w:val="22"/>
                      <w:szCs w:val="22"/>
                    </w:rPr>
                  </w:pPr>
                  <w:r w:rsidRPr="003A4B0F">
                    <w:rPr>
                      <w:sz w:val="22"/>
                      <w:szCs w:val="22"/>
                    </w:rPr>
                    <w:t>(Закон Республики Беларусь "О государственных символах Республики Беларусь", 5 июля 2004 г. № 301-З)</w:t>
                  </w:r>
                </w:p>
                <w:p w:rsidR="003A23FB" w:rsidRPr="003A4B0F" w:rsidRDefault="003A23FB" w:rsidP="003A23FB">
                  <w:pPr>
                    <w:shd w:val="clear" w:color="auto" w:fill="FFFFFF"/>
                    <w:jc w:val="both"/>
                    <w:rPr>
                      <w:sz w:val="22"/>
                      <w:szCs w:val="22"/>
                    </w:rPr>
                  </w:pPr>
                  <w:r w:rsidRPr="003A4B0F">
                    <w:rPr>
                      <w:sz w:val="22"/>
                      <w:szCs w:val="22"/>
                    </w:rPr>
                    <w:t> </w:t>
                  </w:r>
                </w:p>
                <w:p w:rsidR="009E42F2" w:rsidRDefault="003A23FB" w:rsidP="009E42F2">
                  <w:pPr>
                    <w:shd w:val="clear" w:color="auto" w:fill="FFFFFF"/>
                    <w:jc w:val="center"/>
                    <w:rPr>
                      <w:b/>
                      <w:bCs/>
                      <w:sz w:val="22"/>
                      <w:szCs w:val="22"/>
                      <w:u w:val="single"/>
                    </w:rPr>
                  </w:pPr>
                  <w:r w:rsidRPr="003A4B0F">
                    <w:rPr>
                      <w:b/>
                      <w:bCs/>
                      <w:sz w:val="22"/>
                      <w:szCs w:val="22"/>
                      <w:u w:val="single"/>
                    </w:rPr>
                    <w:t>Государственный гимн Республики Беларусь</w:t>
                  </w:r>
                </w:p>
                <w:p w:rsidR="00837CEB" w:rsidRDefault="00837CEB" w:rsidP="003A23FB">
                  <w:pPr>
                    <w:shd w:val="clear" w:color="auto" w:fill="FFFFFF"/>
                    <w:jc w:val="both"/>
                    <w:rPr>
                      <w:sz w:val="22"/>
                      <w:szCs w:val="22"/>
                    </w:rPr>
                  </w:pPr>
                </w:p>
                <w:p w:rsidR="003A23FB" w:rsidRDefault="00837CEB" w:rsidP="003A23FB">
                  <w:pPr>
                    <w:shd w:val="clear" w:color="auto" w:fill="FFFFFF"/>
                    <w:jc w:val="both"/>
                    <w:rPr>
                      <w:sz w:val="22"/>
                      <w:szCs w:val="22"/>
                    </w:rPr>
                  </w:pPr>
                  <w:r>
                    <w:rPr>
                      <w:sz w:val="22"/>
                      <w:szCs w:val="22"/>
                    </w:rPr>
                    <w:t xml:space="preserve">                   </w:t>
                  </w:r>
                  <w:r w:rsidR="003A23FB" w:rsidRPr="003A4B0F">
                    <w:rPr>
                      <w:sz w:val="22"/>
                      <w:szCs w:val="22"/>
                    </w:rPr>
                    <w:t xml:space="preserve">У </w:t>
                  </w:r>
                  <w:proofErr w:type="spellStart"/>
                  <w:r w:rsidR="003A23FB" w:rsidRPr="003A4B0F">
                    <w:rPr>
                      <w:sz w:val="22"/>
                      <w:szCs w:val="22"/>
                    </w:rPr>
                    <w:t>адпаведнасцi</w:t>
                  </w:r>
                  <w:proofErr w:type="spellEnd"/>
                  <w:r w:rsidR="003A23FB" w:rsidRPr="003A4B0F">
                    <w:rPr>
                      <w:sz w:val="22"/>
                      <w:szCs w:val="22"/>
                    </w:rPr>
                    <w:t xml:space="preserve"> </w:t>
                  </w:r>
                  <w:proofErr w:type="spellStart"/>
                  <w:r w:rsidR="003A23FB" w:rsidRPr="003A4B0F">
                    <w:rPr>
                      <w:sz w:val="22"/>
                      <w:szCs w:val="22"/>
                    </w:rPr>
                    <w:t>з</w:t>
                  </w:r>
                  <w:proofErr w:type="spellEnd"/>
                  <w:r w:rsidR="003A23FB" w:rsidRPr="003A4B0F">
                    <w:rPr>
                      <w:sz w:val="22"/>
                      <w:szCs w:val="22"/>
                    </w:rPr>
                    <w:t xml:space="preserve"> </w:t>
                  </w:r>
                  <w:proofErr w:type="spellStart"/>
                  <w:r w:rsidR="003A23FB" w:rsidRPr="003A4B0F">
                    <w:rPr>
                      <w:sz w:val="22"/>
                      <w:szCs w:val="22"/>
                    </w:rPr>
                    <w:t>артыкулам</w:t>
                  </w:r>
                  <w:proofErr w:type="spellEnd"/>
                  <w:r w:rsidR="003A23FB" w:rsidRPr="003A4B0F">
                    <w:rPr>
                      <w:sz w:val="22"/>
                      <w:szCs w:val="22"/>
                    </w:rPr>
                    <w:t xml:space="preserve"> 19 </w:t>
                  </w:r>
                  <w:proofErr w:type="spellStart"/>
                  <w:r w:rsidR="003A23FB" w:rsidRPr="003A4B0F">
                    <w:rPr>
                      <w:sz w:val="22"/>
                      <w:szCs w:val="22"/>
                    </w:rPr>
                    <w:t>Канстытуцыi</w:t>
                  </w:r>
                  <w:proofErr w:type="spellEnd"/>
                  <w:r w:rsidR="003A23FB" w:rsidRPr="003A4B0F">
                    <w:rPr>
                      <w:sz w:val="22"/>
                      <w:szCs w:val="22"/>
                    </w:rPr>
                    <w:t xml:space="preserve"> </w:t>
                  </w:r>
                  <w:proofErr w:type="spellStart"/>
                  <w:r w:rsidR="003A23FB" w:rsidRPr="003A4B0F">
                    <w:rPr>
                      <w:sz w:val="22"/>
                      <w:szCs w:val="22"/>
                    </w:rPr>
                    <w:t>Рэспублiкi</w:t>
                  </w:r>
                  <w:proofErr w:type="spellEnd"/>
                  <w:r w:rsidR="003A23FB" w:rsidRPr="003A4B0F">
                    <w:rPr>
                      <w:sz w:val="22"/>
                      <w:szCs w:val="22"/>
                    </w:rPr>
                    <w:t xml:space="preserve"> Беларусь </w:t>
                  </w:r>
                  <w:proofErr w:type="spellStart"/>
                  <w:r w:rsidR="003A23FB" w:rsidRPr="003A4B0F">
                    <w:rPr>
                      <w:sz w:val="22"/>
                      <w:szCs w:val="22"/>
                    </w:rPr>
                    <w:t>Дзяржаўны</w:t>
                  </w:r>
                  <w:proofErr w:type="spellEnd"/>
                  <w:r w:rsidR="003A23FB" w:rsidRPr="003A4B0F">
                    <w:rPr>
                      <w:sz w:val="22"/>
                      <w:szCs w:val="22"/>
                    </w:rPr>
                    <w:t xml:space="preserve"> </w:t>
                  </w:r>
                  <w:proofErr w:type="spellStart"/>
                  <w:r w:rsidR="003A23FB" w:rsidRPr="003A4B0F">
                    <w:rPr>
                      <w:sz w:val="22"/>
                      <w:szCs w:val="22"/>
                    </w:rPr>
                    <w:t>сцяг</w:t>
                  </w:r>
                  <w:proofErr w:type="spellEnd"/>
                  <w:r w:rsidR="003A23FB" w:rsidRPr="003A4B0F">
                    <w:rPr>
                      <w:sz w:val="22"/>
                      <w:szCs w:val="22"/>
                    </w:rPr>
                    <w:t xml:space="preserve">, </w:t>
                  </w:r>
                  <w:proofErr w:type="spellStart"/>
                  <w:r w:rsidR="003A23FB" w:rsidRPr="003A4B0F">
                    <w:rPr>
                      <w:sz w:val="22"/>
                      <w:szCs w:val="22"/>
                    </w:rPr>
                    <w:t>Дзяржаўны</w:t>
                  </w:r>
                  <w:proofErr w:type="spellEnd"/>
                  <w:r w:rsidR="003A23FB" w:rsidRPr="003A4B0F">
                    <w:rPr>
                      <w:sz w:val="22"/>
                      <w:szCs w:val="22"/>
                    </w:rPr>
                    <w:t xml:space="preserve"> герб </w:t>
                  </w:r>
                  <w:proofErr w:type="spellStart"/>
                  <w:r w:rsidR="003A23FB" w:rsidRPr="003A4B0F">
                    <w:rPr>
                      <w:sz w:val="22"/>
                      <w:szCs w:val="22"/>
                    </w:rPr>
                    <w:t>i</w:t>
                  </w:r>
                  <w:proofErr w:type="spellEnd"/>
                  <w:r w:rsidR="003A23FB" w:rsidRPr="003A4B0F">
                    <w:rPr>
                      <w:sz w:val="22"/>
                      <w:szCs w:val="22"/>
                    </w:rPr>
                    <w:t xml:space="preserve"> </w:t>
                  </w:r>
                  <w:proofErr w:type="spellStart"/>
                  <w:r w:rsidR="003A23FB" w:rsidRPr="003A4B0F">
                    <w:rPr>
                      <w:sz w:val="22"/>
                      <w:szCs w:val="22"/>
                    </w:rPr>
                    <w:t>Дзяржаўны</w:t>
                  </w:r>
                  <w:proofErr w:type="spellEnd"/>
                  <w:r w:rsidR="003A23FB" w:rsidRPr="003A4B0F">
                    <w:rPr>
                      <w:sz w:val="22"/>
                      <w:szCs w:val="22"/>
                    </w:rPr>
                    <w:t xml:space="preserve"> </w:t>
                  </w:r>
                  <w:proofErr w:type="spellStart"/>
                  <w:r w:rsidR="003A23FB" w:rsidRPr="003A4B0F">
                    <w:rPr>
                      <w:sz w:val="22"/>
                      <w:szCs w:val="22"/>
                    </w:rPr>
                    <w:t>гiмн</w:t>
                  </w:r>
                  <w:proofErr w:type="spellEnd"/>
                  <w:r w:rsidR="003A23FB" w:rsidRPr="003A4B0F">
                    <w:rPr>
                      <w:sz w:val="22"/>
                      <w:szCs w:val="22"/>
                    </w:rPr>
                    <w:t xml:space="preserve"> </w:t>
                  </w:r>
                  <w:proofErr w:type="spellStart"/>
                  <w:r w:rsidR="003A23FB" w:rsidRPr="003A4B0F">
                    <w:rPr>
                      <w:sz w:val="22"/>
                      <w:szCs w:val="22"/>
                    </w:rPr>
                    <w:t>з`яўляюцца</w:t>
                  </w:r>
                  <w:proofErr w:type="spellEnd"/>
                  <w:r w:rsidR="003A23FB" w:rsidRPr="003A4B0F">
                    <w:rPr>
                      <w:sz w:val="22"/>
                      <w:szCs w:val="22"/>
                    </w:rPr>
                    <w:t xml:space="preserve"> </w:t>
                  </w:r>
                  <w:proofErr w:type="spellStart"/>
                  <w:r w:rsidR="003A23FB" w:rsidRPr="003A4B0F">
                    <w:rPr>
                      <w:sz w:val="22"/>
                      <w:szCs w:val="22"/>
                    </w:rPr>
                    <w:t>сiмваламi</w:t>
                  </w:r>
                  <w:proofErr w:type="spellEnd"/>
                  <w:r w:rsidR="003A23FB" w:rsidRPr="003A4B0F">
                    <w:rPr>
                      <w:sz w:val="22"/>
                      <w:szCs w:val="22"/>
                    </w:rPr>
                    <w:t xml:space="preserve"> </w:t>
                  </w:r>
                  <w:proofErr w:type="spellStart"/>
                  <w:r w:rsidR="003A23FB" w:rsidRPr="003A4B0F">
                    <w:rPr>
                      <w:sz w:val="22"/>
                      <w:szCs w:val="22"/>
                    </w:rPr>
                    <w:t>яе</w:t>
                  </w:r>
                  <w:proofErr w:type="spellEnd"/>
                  <w:r w:rsidR="003A23FB" w:rsidRPr="003A4B0F">
                    <w:rPr>
                      <w:sz w:val="22"/>
                      <w:szCs w:val="22"/>
                    </w:rPr>
                    <w:t xml:space="preserve"> </w:t>
                  </w:r>
                  <w:proofErr w:type="spellStart"/>
                  <w:r w:rsidR="003A23FB" w:rsidRPr="003A4B0F">
                    <w:rPr>
                      <w:sz w:val="22"/>
                      <w:szCs w:val="22"/>
                    </w:rPr>
                    <w:t>дзяржаўнага</w:t>
                  </w:r>
                  <w:proofErr w:type="spellEnd"/>
                  <w:r>
                    <w:rPr>
                      <w:sz w:val="22"/>
                      <w:szCs w:val="22"/>
                    </w:rPr>
                    <w:t xml:space="preserve"> </w:t>
                  </w:r>
                  <w:proofErr w:type="spellStart"/>
                  <w:r w:rsidR="003A23FB" w:rsidRPr="003A4B0F">
                    <w:rPr>
                      <w:sz w:val="22"/>
                      <w:szCs w:val="22"/>
                    </w:rPr>
                    <w:t>суверэнiтэту</w:t>
                  </w:r>
                  <w:proofErr w:type="gramStart"/>
                  <w:r w:rsidR="003A23FB" w:rsidRPr="003A4B0F">
                    <w:rPr>
                      <w:sz w:val="22"/>
                      <w:szCs w:val="22"/>
                    </w:rPr>
                    <w:t>.П</w:t>
                  </w:r>
                  <w:proofErr w:type="gramEnd"/>
                  <w:r w:rsidR="003A23FB" w:rsidRPr="003A4B0F">
                    <w:rPr>
                      <w:sz w:val="22"/>
                      <w:szCs w:val="22"/>
                    </w:rPr>
                    <w:t>рэзiдэнтам</w:t>
                  </w:r>
                  <w:proofErr w:type="spellEnd"/>
                  <w:r w:rsidR="003A23FB" w:rsidRPr="003A4B0F">
                    <w:rPr>
                      <w:sz w:val="22"/>
                      <w:szCs w:val="22"/>
                    </w:rPr>
                    <w:t xml:space="preserve"> </w:t>
                  </w:r>
                  <w:proofErr w:type="spellStart"/>
                  <w:r w:rsidR="003A23FB" w:rsidRPr="003A4B0F">
                    <w:rPr>
                      <w:sz w:val="22"/>
                      <w:szCs w:val="22"/>
                    </w:rPr>
                    <w:t>Рэспублiкi</w:t>
                  </w:r>
                  <w:proofErr w:type="spellEnd"/>
                  <w:r w:rsidR="003A23FB" w:rsidRPr="003A4B0F">
                    <w:rPr>
                      <w:sz w:val="22"/>
                      <w:szCs w:val="22"/>
                    </w:rPr>
                    <w:t xml:space="preserve"> Беларусь была </w:t>
                  </w:r>
                  <w:proofErr w:type="spellStart"/>
                  <w:r w:rsidR="003A23FB" w:rsidRPr="003A4B0F">
                    <w:rPr>
                      <w:sz w:val="22"/>
                      <w:szCs w:val="22"/>
                    </w:rPr>
                    <w:t>пастаўлена</w:t>
                  </w:r>
                  <w:proofErr w:type="spellEnd"/>
                  <w:r w:rsidR="003A23FB" w:rsidRPr="003A4B0F">
                    <w:rPr>
                      <w:sz w:val="22"/>
                      <w:szCs w:val="22"/>
                    </w:rPr>
                    <w:t xml:space="preserve"> задача </w:t>
                  </w:r>
                  <w:proofErr w:type="spellStart"/>
                  <w:r w:rsidR="003A23FB" w:rsidRPr="003A4B0F">
                    <w:rPr>
                      <w:sz w:val="22"/>
                      <w:szCs w:val="22"/>
                    </w:rPr>
                    <w:t>стварэння</w:t>
                  </w:r>
                  <w:proofErr w:type="spellEnd"/>
                  <w:r w:rsidR="003A23FB" w:rsidRPr="003A4B0F">
                    <w:rPr>
                      <w:sz w:val="22"/>
                      <w:szCs w:val="22"/>
                    </w:rPr>
                    <w:t xml:space="preserve"> </w:t>
                  </w:r>
                  <w:proofErr w:type="spellStart"/>
                  <w:r w:rsidR="003A23FB" w:rsidRPr="003A4B0F">
                    <w:rPr>
                      <w:sz w:val="22"/>
                      <w:szCs w:val="22"/>
                    </w:rPr>
                    <w:t>гiмна</w:t>
                  </w:r>
                  <w:proofErr w:type="spellEnd"/>
                  <w:r w:rsidR="003A23FB" w:rsidRPr="003A4B0F">
                    <w:rPr>
                      <w:sz w:val="22"/>
                      <w:szCs w:val="22"/>
                    </w:rPr>
                    <w:t xml:space="preserve"> </w:t>
                  </w:r>
                  <w:proofErr w:type="spellStart"/>
                  <w:r w:rsidR="003A23FB" w:rsidRPr="003A4B0F">
                    <w:rPr>
                      <w:sz w:val="22"/>
                      <w:szCs w:val="22"/>
                    </w:rPr>
                    <w:t>новай</w:t>
                  </w:r>
                  <w:proofErr w:type="spellEnd"/>
                  <w:r w:rsidR="003A23FB" w:rsidRPr="003A4B0F">
                    <w:rPr>
                      <w:sz w:val="22"/>
                      <w:szCs w:val="22"/>
                    </w:rPr>
                    <w:t xml:space="preserve">, </w:t>
                  </w:r>
                  <w:proofErr w:type="spellStart"/>
                  <w:r w:rsidR="003A23FB" w:rsidRPr="003A4B0F">
                    <w:rPr>
                      <w:sz w:val="22"/>
                      <w:szCs w:val="22"/>
                    </w:rPr>
                    <w:t>незалежнай</w:t>
                  </w:r>
                  <w:proofErr w:type="spellEnd"/>
                  <w:r w:rsidR="003A23FB" w:rsidRPr="003A4B0F">
                    <w:rPr>
                      <w:sz w:val="22"/>
                      <w:szCs w:val="22"/>
                    </w:rPr>
                    <w:t xml:space="preserve"> </w:t>
                  </w:r>
                  <w:proofErr w:type="spellStart"/>
                  <w:r w:rsidR="003A23FB" w:rsidRPr="003A4B0F">
                    <w:rPr>
                      <w:sz w:val="22"/>
                      <w:szCs w:val="22"/>
                    </w:rPr>
                    <w:t>Беларусi</w:t>
                  </w:r>
                  <w:proofErr w:type="spellEnd"/>
                  <w:r w:rsidR="003A23FB" w:rsidRPr="003A4B0F">
                    <w:rPr>
                      <w:sz w:val="22"/>
                      <w:szCs w:val="22"/>
                    </w:rPr>
                    <w:t xml:space="preserve">. У </w:t>
                  </w:r>
                  <w:proofErr w:type="spellStart"/>
                  <w:r w:rsidR="003A23FB" w:rsidRPr="003A4B0F">
                    <w:rPr>
                      <w:sz w:val="22"/>
                      <w:szCs w:val="22"/>
                    </w:rPr>
                    <w:t>якасц</w:t>
                  </w:r>
                  <w:proofErr w:type="gramStart"/>
                  <w:r w:rsidR="003A23FB" w:rsidRPr="003A4B0F">
                    <w:rPr>
                      <w:sz w:val="22"/>
                      <w:szCs w:val="22"/>
                    </w:rPr>
                    <w:t>i</w:t>
                  </w:r>
                  <w:proofErr w:type="spellEnd"/>
                  <w:proofErr w:type="gramEnd"/>
                  <w:r w:rsidR="003A23FB" w:rsidRPr="003A4B0F">
                    <w:rPr>
                      <w:sz w:val="22"/>
                      <w:szCs w:val="22"/>
                    </w:rPr>
                    <w:t xml:space="preserve"> </w:t>
                  </w:r>
                  <w:proofErr w:type="spellStart"/>
                  <w:r w:rsidR="003A23FB" w:rsidRPr="003A4B0F">
                    <w:rPr>
                      <w:sz w:val="22"/>
                      <w:szCs w:val="22"/>
                    </w:rPr>
                    <w:t>Дзяржаўнага</w:t>
                  </w:r>
                  <w:proofErr w:type="spellEnd"/>
                  <w:r w:rsidR="003A23FB" w:rsidRPr="003A4B0F">
                    <w:rPr>
                      <w:sz w:val="22"/>
                      <w:szCs w:val="22"/>
                    </w:rPr>
                    <w:t xml:space="preserve"> </w:t>
                  </w:r>
                  <w:proofErr w:type="spellStart"/>
                  <w:r w:rsidR="003A23FB" w:rsidRPr="003A4B0F">
                    <w:rPr>
                      <w:sz w:val="22"/>
                      <w:szCs w:val="22"/>
                    </w:rPr>
                    <w:t>гiмна</w:t>
                  </w:r>
                  <w:proofErr w:type="spellEnd"/>
                  <w:r w:rsidR="003A23FB" w:rsidRPr="003A4B0F">
                    <w:rPr>
                      <w:sz w:val="22"/>
                      <w:szCs w:val="22"/>
                    </w:rPr>
                    <w:t xml:space="preserve"> </w:t>
                  </w:r>
                  <w:proofErr w:type="spellStart"/>
                  <w:r w:rsidR="003A23FB" w:rsidRPr="003A4B0F">
                    <w:rPr>
                      <w:sz w:val="22"/>
                      <w:szCs w:val="22"/>
                    </w:rPr>
                    <w:t>Рэспублiкi</w:t>
                  </w:r>
                  <w:proofErr w:type="spellEnd"/>
                  <w:r w:rsidR="003A23FB" w:rsidRPr="003A4B0F">
                    <w:rPr>
                      <w:sz w:val="22"/>
                      <w:szCs w:val="22"/>
                    </w:rPr>
                    <w:t xml:space="preserve"> Беларусь </w:t>
                  </w:r>
                  <w:proofErr w:type="spellStart"/>
                  <w:r w:rsidR="003A23FB" w:rsidRPr="003A4B0F">
                    <w:rPr>
                      <w:sz w:val="22"/>
                      <w:szCs w:val="22"/>
                    </w:rPr>
                    <w:t>Прэзiдэнт</w:t>
                  </w:r>
                  <w:proofErr w:type="spellEnd"/>
                  <w:r w:rsidR="003A23FB" w:rsidRPr="003A4B0F">
                    <w:rPr>
                      <w:sz w:val="22"/>
                      <w:szCs w:val="22"/>
                    </w:rPr>
                    <w:t xml:space="preserve"> </w:t>
                  </w:r>
                  <w:proofErr w:type="spellStart"/>
                  <w:r w:rsidR="003A23FB" w:rsidRPr="003A4B0F">
                    <w:rPr>
                      <w:sz w:val="22"/>
                      <w:szCs w:val="22"/>
                    </w:rPr>
                    <w:t>краiны</w:t>
                  </w:r>
                  <w:proofErr w:type="spellEnd"/>
                  <w:r w:rsidR="003A23FB" w:rsidRPr="003A4B0F">
                    <w:rPr>
                      <w:sz w:val="22"/>
                      <w:szCs w:val="22"/>
                    </w:rPr>
                    <w:t xml:space="preserve"> </w:t>
                  </w:r>
                  <w:proofErr w:type="spellStart"/>
                  <w:r w:rsidR="003A23FB" w:rsidRPr="003A4B0F">
                    <w:rPr>
                      <w:sz w:val="22"/>
                      <w:szCs w:val="22"/>
                    </w:rPr>
                    <w:t>зацвердзiў</w:t>
                  </w:r>
                  <w:proofErr w:type="spellEnd"/>
                  <w:r w:rsidR="003A23FB" w:rsidRPr="003A4B0F">
                    <w:rPr>
                      <w:sz w:val="22"/>
                      <w:szCs w:val="22"/>
                    </w:rPr>
                    <w:t xml:space="preserve"> </w:t>
                  </w:r>
                  <w:proofErr w:type="spellStart"/>
                  <w:r w:rsidR="003A23FB" w:rsidRPr="003A4B0F">
                    <w:rPr>
                      <w:sz w:val="22"/>
                      <w:szCs w:val="22"/>
                    </w:rPr>
                    <w:t>твор</w:t>
                  </w:r>
                  <w:proofErr w:type="spellEnd"/>
                  <w:r w:rsidR="003A23FB" w:rsidRPr="003A4B0F">
                    <w:rPr>
                      <w:sz w:val="22"/>
                      <w:szCs w:val="22"/>
                    </w:rPr>
                    <w:t xml:space="preserve"> на музыку </w:t>
                  </w:r>
                  <w:proofErr w:type="spellStart"/>
                  <w:r w:rsidR="003A23FB" w:rsidRPr="003A4B0F">
                    <w:rPr>
                      <w:sz w:val="22"/>
                      <w:szCs w:val="22"/>
                    </w:rPr>
                    <w:t>Н.Сакалоўскага</w:t>
                  </w:r>
                  <w:proofErr w:type="spellEnd"/>
                  <w:r w:rsidR="003A23FB" w:rsidRPr="003A4B0F">
                    <w:rPr>
                      <w:sz w:val="22"/>
                      <w:szCs w:val="22"/>
                    </w:rPr>
                    <w:t xml:space="preserve"> </w:t>
                  </w:r>
                  <w:proofErr w:type="spellStart"/>
                  <w:r w:rsidR="003A23FB" w:rsidRPr="003A4B0F">
                    <w:rPr>
                      <w:sz w:val="22"/>
                      <w:szCs w:val="22"/>
                    </w:rPr>
                    <w:t>i</w:t>
                  </w:r>
                  <w:proofErr w:type="spellEnd"/>
                  <w:r w:rsidR="003A23FB" w:rsidRPr="003A4B0F">
                    <w:rPr>
                      <w:sz w:val="22"/>
                      <w:szCs w:val="22"/>
                    </w:rPr>
                    <w:t xml:space="preserve"> </w:t>
                  </w:r>
                  <w:proofErr w:type="spellStart"/>
                  <w:r w:rsidR="003A23FB" w:rsidRPr="003A4B0F">
                    <w:rPr>
                      <w:sz w:val="22"/>
                      <w:szCs w:val="22"/>
                    </w:rPr>
                    <w:t>словы</w:t>
                  </w:r>
                  <w:proofErr w:type="spellEnd"/>
                  <w:r w:rsidR="003A23FB" w:rsidRPr="003A4B0F">
                    <w:rPr>
                      <w:sz w:val="22"/>
                      <w:szCs w:val="22"/>
                    </w:rPr>
                    <w:t xml:space="preserve"> </w:t>
                  </w:r>
                  <w:proofErr w:type="spellStart"/>
                  <w:r w:rsidR="003A23FB" w:rsidRPr="003A4B0F">
                    <w:rPr>
                      <w:sz w:val="22"/>
                      <w:szCs w:val="22"/>
                    </w:rPr>
                    <w:t>М.Клiмковiча</w:t>
                  </w:r>
                  <w:proofErr w:type="spellEnd"/>
                  <w:r w:rsidR="003A23FB" w:rsidRPr="003A4B0F">
                    <w:rPr>
                      <w:sz w:val="22"/>
                      <w:szCs w:val="22"/>
                    </w:rPr>
                    <w:t xml:space="preserve">, </w:t>
                  </w:r>
                  <w:proofErr w:type="spellStart"/>
                  <w:r w:rsidR="003A23FB" w:rsidRPr="003A4B0F">
                    <w:rPr>
                      <w:sz w:val="22"/>
                      <w:szCs w:val="22"/>
                    </w:rPr>
                    <w:t>У.Карызны</w:t>
                  </w:r>
                  <w:proofErr w:type="spellEnd"/>
                  <w:r w:rsidR="003A23FB" w:rsidRPr="003A4B0F">
                    <w:rPr>
                      <w:sz w:val="22"/>
                      <w:szCs w:val="22"/>
                    </w:rPr>
                    <w:t>.</w:t>
                  </w:r>
                  <w:r w:rsidR="003A23FB" w:rsidRPr="003A4B0F">
                    <w:rPr>
                      <w:sz w:val="22"/>
                      <w:szCs w:val="22"/>
                    </w:rPr>
                    <w:br/>
                    <w:t xml:space="preserve">У новым </w:t>
                  </w:r>
                  <w:proofErr w:type="spellStart"/>
                  <w:r w:rsidR="003A23FB" w:rsidRPr="003A4B0F">
                    <w:rPr>
                      <w:sz w:val="22"/>
                      <w:szCs w:val="22"/>
                    </w:rPr>
                    <w:t>Дзяржаўным</w:t>
                  </w:r>
                  <w:proofErr w:type="spellEnd"/>
                  <w:r w:rsidR="003A23FB" w:rsidRPr="003A4B0F">
                    <w:rPr>
                      <w:sz w:val="22"/>
                      <w:szCs w:val="22"/>
                    </w:rPr>
                    <w:t xml:space="preserve"> </w:t>
                  </w:r>
                  <w:proofErr w:type="spellStart"/>
                  <w:r w:rsidR="003A23FB" w:rsidRPr="003A4B0F">
                    <w:rPr>
                      <w:sz w:val="22"/>
                      <w:szCs w:val="22"/>
                    </w:rPr>
                    <w:t>гiмне</w:t>
                  </w:r>
                  <w:proofErr w:type="spellEnd"/>
                  <w:r w:rsidR="003A23FB" w:rsidRPr="003A4B0F">
                    <w:rPr>
                      <w:sz w:val="22"/>
                      <w:szCs w:val="22"/>
                    </w:rPr>
                    <w:t xml:space="preserve"> </w:t>
                  </w:r>
                  <w:proofErr w:type="spellStart"/>
                  <w:r w:rsidR="003A23FB" w:rsidRPr="003A4B0F">
                    <w:rPr>
                      <w:sz w:val="22"/>
                      <w:szCs w:val="22"/>
                    </w:rPr>
                    <w:t>Рэспублiкi</w:t>
                  </w:r>
                  <w:proofErr w:type="spellEnd"/>
                  <w:r w:rsidR="003A23FB" w:rsidRPr="003A4B0F">
                    <w:rPr>
                      <w:sz w:val="22"/>
                      <w:szCs w:val="22"/>
                    </w:rPr>
                    <w:t xml:space="preserve"> Беларусь </w:t>
                  </w:r>
                  <w:proofErr w:type="spellStart"/>
                  <w:r w:rsidR="003A23FB" w:rsidRPr="003A4B0F">
                    <w:rPr>
                      <w:sz w:val="22"/>
                      <w:szCs w:val="22"/>
                    </w:rPr>
                    <w:t>захавана</w:t>
                  </w:r>
                  <w:proofErr w:type="spellEnd"/>
                  <w:r w:rsidR="003A23FB" w:rsidRPr="003A4B0F">
                    <w:rPr>
                      <w:sz w:val="22"/>
                      <w:szCs w:val="22"/>
                    </w:rPr>
                    <w:t xml:space="preserve"> музыка </w:t>
                  </w:r>
                  <w:proofErr w:type="spellStart"/>
                  <w:r w:rsidR="003A23FB" w:rsidRPr="003A4B0F">
                    <w:rPr>
                      <w:sz w:val="22"/>
                      <w:szCs w:val="22"/>
                    </w:rPr>
                    <w:t>Н.Сакалоўскага</w:t>
                  </w:r>
                  <w:proofErr w:type="spellEnd"/>
                  <w:r w:rsidR="003A23FB" w:rsidRPr="003A4B0F">
                    <w:rPr>
                      <w:sz w:val="22"/>
                      <w:szCs w:val="22"/>
                    </w:rPr>
                    <w:t xml:space="preserve">, якая </w:t>
                  </w:r>
                  <w:proofErr w:type="spellStart"/>
                  <w:r w:rsidR="003A23FB" w:rsidRPr="003A4B0F">
                    <w:rPr>
                      <w:sz w:val="22"/>
                      <w:szCs w:val="22"/>
                    </w:rPr>
                    <w:t>сiмвалiзуе</w:t>
                  </w:r>
                  <w:proofErr w:type="spellEnd"/>
                  <w:r w:rsidR="003A23FB" w:rsidRPr="003A4B0F">
                    <w:rPr>
                      <w:sz w:val="22"/>
                      <w:szCs w:val="22"/>
                    </w:rPr>
                    <w:t xml:space="preserve"> </w:t>
                  </w:r>
                  <w:proofErr w:type="spellStart"/>
                  <w:r w:rsidR="003A23FB" w:rsidRPr="003A4B0F">
                    <w:rPr>
                      <w:sz w:val="22"/>
                      <w:szCs w:val="22"/>
                    </w:rPr>
                    <w:t>пераемнасць</w:t>
                  </w:r>
                  <w:proofErr w:type="spellEnd"/>
                  <w:r w:rsidR="003A23FB" w:rsidRPr="003A4B0F">
                    <w:rPr>
                      <w:sz w:val="22"/>
                      <w:szCs w:val="22"/>
                    </w:rPr>
                    <w:t xml:space="preserve"> </w:t>
                  </w:r>
                  <w:proofErr w:type="spellStart"/>
                  <w:r w:rsidR="003A23FB" w:rsidRPr="003A4B0F">
                    <w:rPr>
                      <w:sz w:val="22"/>
                      <w:szCs w:val="22"/>
                    </w:rPr>
                    <w:t>гiстарычных</w:t>
                  </w:r>
                  <w:proofErr w:type="spellEnd"/>
                  <w:r w:rsidR="003A23FB" w:rsidRPr="003A4B0F">
                    <w:rPr>
                      <w:sz w:val="22"/>
                      <w:szCs w:val="22"/>
                    </w:rPr>
                    <w:t xml:space="preserve"> </w:t>
                  </w:r>
                  <w:proofErr w:type="spellStart"/>
                  <w:r w:rsidR="003A23FB" w:rsidRPr="003A4B0F">
                    <w:rPr>
                      <w:sz w:val="22"/>
                      <w:szCs w:val="22"/>
                    </w:rPr>
                    <w:t>традыцый</w:t>
                  </w:r>
                  <w:proofErr w:type="spellEnd"/>
                  <w:r w:rsidR="003A23FB" w:rsidRPr="003A4B0F">
                    <w:rPr>
                      <w:sz w:val="22"/>
                      <w:szCs w:val="22"/>
                    </w:rPr>
                    <w:t xml:space="preserve"> </w:t>
                  </w:r>
                  <w:proofErr w:type="spellStart"/>
                  <w:r w:rsidR="003A23FB" w:rsidRPr="003A4B0F">
                    <w:rPr>
                      <w:sz w:val="22"/>
                      <w:szCs w:val="22"/>
                    </w:rPr>
                    <w:t>беларускага</w:t>
                  </w:r>
                  <w:proofErr w:type="spellEnd"/>
                  <w:r w:rsidR="003A23FB" w:rsidRPr="003A4B0F">
                    <w:rPr>
                      <w:sz w:val="22"/>
                      <w:szCs w:val="22"/>
                    </w:rPr>
                    <w:t xml:space="preserve"> народа, </w:t>
                  </w:r>
                  <w:proofErr w:type="spellStart"/>
                  <w:r w:rsidR="003A23FB" w:rsidRPr="003A4B0F">
                    <w:rPr>
                      <w:sz w:val="22"/>
                      <w:szCs w:val="22"/>
                    </w:rPr>
                    <w:t>карыстаецца</w:t>
                  </w:r>
                  <w:proofErr w:type="spellEnd"/>
                  <w:r w:rsidR="003A23FB" w:rsidRPr="003A4B0F">
                    <w:rPr>
                      <w:sz w:val="22"/>
                      <w:szCs w:val="22"/>
                    </w:rPr>
                    <w:t xml:space="preserve"> </w:t>
                  </w:r>
                  <w:proofErr w:type="spellStart"/>
                  <w:r w:rsidR="003A23FB" w:rsidRPr="003A4B0F">
                    <w:rPr>
                      <w:sz w:val="22"/>
                      <w:szCs w:val="22"/>
                    </w:rPr>
                    <w:t>папулярнасцю</w:t>
                  </w:r>
                  <w:proofErr w:type="spellEnd"/>
                  <w:r w:rsidR="003A23FB" w:rsidRPr="003A4B0F">
                    <w:rPr>
                      <w:sz w:val="22"/>
                      <w:szCs w:val="22"/>
                    </w:rPr>
                    <w:t xml:space="preserve"> </w:t>
                  </w:r>
                  <w:proofErr w:type="spellStart"/>
                  <w:r w:rsidR="003A23FB" w:rsidRPr="003A4B0F">
                    <w:rPr>
                      <w:sz w:val="22"/>
                      <w:szCs w:val="22"/>
                    </w:rPr>
                    <w:t>i</w:t>
                  </w:r>
                  <w:proofErr w:type="spellEnd"/>
                  <w:r w:rsidR="003A23FB" w:rsidRPr="003A4B0F">
                    <w:rPr>
                      <w:sz w:val="22"/>
                      <w:szCs w:val="22"/>
                    </w:rPr>
                    <w:t xml:space="preserve"> </w:t>
                  </w:r>
                  <w:proofErr w:type="spellStart"/>
                  <w:r w:rsidR="003A23FB" w:rsidRPr="003A4B0F">
                    <w:rPr>
                      <w:sz w:val="22"/>
                      <w:szCs w:val="22"/>
                    </w:rPr>
                    <w:t>павагай</w:t>
                  </w:r>
                  <w:proofErr w:type="spellEnd"/>
                  <w:r w:rsidR="003A23FB" w:rsidRPr="003A4B0F">
                    <w:rPr>
                      <w:sz w:val="22"/>
                      <w:szCs w:val="22"/>
                    </w:rPr>
                    <w:t xml:space="preserve"> у </w:t>
                  </w:r>
                  <w:proofErr w:type="spellStart"/>
                  <w:r w:rsidR="003A23FB" w:rsidRPr="003A4B0F">
                    <w:rPr>
                      <w:sz w:val="22"/>
                      <w:szCs w:val="22"/>
                    </w:rPr>
                    <w:t>прадстаўнiкоў</w:t>
                  </w:r>
                  <w:proofErr w:type="spellEnd"/>
                  <w:r w:rsidR="003A23FB" w:rsidRPr="003A4B0F">
                    <w:rPr>
                      <w:sz w:val="22"/>
                      <w:szCs w:val="22"/>
                    </w:rPr>
                    <w:t xml:space="preserve"> розных </w:t>
                  </w:r>
                  <w:proofErr w:type="spellStart"/>
                  <w:r w:rsidR="003A23FB" w:rsidRPr="003A4B0F">
                    <w:rPr>
                      <w:sz w:val="22"/>
                      <w:szCs w:val="22"/>
                    </w:rPr>
                    <w:t>пакаленняў</w:t>
                  </w:r>
                  <w:proofErr w:type="spellEnd"/>
                  <w:r w:rsidR="003A23FB" w:rsidRPr="003A4B0F">
                    <w:rPr>
                      <w:sz w:val="22"/>
                      <w:szCs w:val="22"/>
                    </w:rPr>
                    <w:t xml:space="preserve"> </w:t>
                  </w:r>
                  <w:proofErr w:type="spellStart"/>
                  <w:r w:rsidR="003A23FB" w:rsidRPr="003A4B0F">
                    <w:rPr>
                      <w:sz w:val="22"/>
                      <w:szCs w:val="22"/>
                    </w:rPr>
                    <w:t>грамадзян</w:t>
                  </w:r>
                  <w:proofErr w:type="spellEnd"/>
                  <w:r w:rsidR="003A23FB" w:rsidRPr="003A4B0F">
                    <w:rPr>
                      <w:sz w:val="22"/>
                      <w:szCs w:val="22"/>
                    </w:rPr>
                    <w:t xml:space="preserve"> </w:t>
                  </w:r>
                  <w:proofErr w:type="spellStart"/>
                  <w:r w:rsidR="003A23FB" w:rsidRPr="003A4B0F">
                    <w:rPr>
                      <w:sz w:val="22"/>
                      <w:szCs w:val="22"/>
                    </w:rPr>
                    <w:t>краiны</w:t>
                  </w:r>
                  <w:proofErr w:type="spellEnd"/>
                  <w:r w:rsidR="003A23FB" w:rsidRPr="003A4B0F">
                    <w:rPr>
                      <w:sz w:val="22"/>
                      <w:szCs w:val="22"/>
                    </w:rPr>
                    <w:t xml:space="preserve"> </w:t>
                  </w:r>
                  <w:proofErr w:type="spellStart"/>
                  <w:r w:rsidR="003A23FB" w:rsidRPr="003A4B0F">
                    <w:rPr>
                      <w:sz w:val="22"/>
                      <w:szCs w:val="22"/>
                    </w:rPr>
                    <w:t>i</w:t>
                  </w:r>
                  <w:proofErr w:type="spellEnd"/>
                  <w:r w:rsidR="003A23FB" w:rsidRPr="003A4B0F">
                    <w:rPr>
                      <w:sz w:val="22"/>
                      <w:szCs w:val="22"/>
                    </w:rPr>
                    <w:t xml:space="preserve"> па </w:t>
                  </w:r>
                  <w:proofErr w:type="spellStart"/>
                  <w:r w:rsidR="003A23FB" w:rsidRPr="003A4B0F">
                    <w:rPr>
                      <w:sz w:val="22"/>
                      <w:szCs w:val="22"/>
                    </w:rPr>
                    <w:t>сваiх</w:t>
                  </w:r>
                  <w:proofErr w:type="spellEnd"/>
                  <w:r w:rsidR="003A23FB" w:rsidRPr="003A4B0F">
                    <w:rPr>
                      <w:sz w:val="22"/>
                      <w:szCs w:val="22"/>
                    </w:rPr>
                    <w:t xml:space="preserve"> </w:t>
                  </w:r>
                  <w:proofErr w:type="spellStart"/>
                  <w:r w:rsidR="003A23FB" w:rsidRPr="003A4B0F">
                    <w:rPr>
                      <w:sz w:val="22"/>
                      <w:szCs w:val="22"/>
                    </w:rPr>
                    <w:t>мастацкiх</w:t>
                  </w:r>
                  <w:proofErr w:type="spellEnd"/>
                  <w:r w:rsidR="003A23FB" w:rsidRPr="003A4B0F">
                    <w:rPr>
                      <w:sz w:val="22"/>
                      <w:szCs w:val="22"/>
                    </w:rPr>
                    <w:t xml:space="preserve"> </w:t>
                  </w:r>
                  <w:proofErr w:type="spellStart"/>
                  <w:r w:rsidR="003A23FB" w:rsidRPr="003A4B0F">
                    <w:rPr>
                      <w:sz w:val="22"/>
                      <w:szCs w:val="22"/>
                    </w:rPr>
                    <w:t>якасцях</w:t>
                  </w:r>
                  <w:proofErr w:type="spellEnd"/>
                  <w:r w:rsidR="003A23FB" w:rsidRPr="003A4B0F">
                    <w:rPr>
                      <w:sz w:val="22"/>
                      <w:szCs w:val="22"/>
                    </w:rPr>
                    <w:t xml:space="preserve"> </w:t>
                  </w:r>
                  <w:proofErr w:type="spellStart"/>
                  <w:r w:rsidR="003A23FB" w:rsidRPr="003A4B0F">
                    <w:rPr>
                      <w:sz w:val="22"/>
                      <w:szCs w:val="22"/>
                    </w:rPr>
                    <w:t>адпавядае</w:t>
                  </w:r>
                  <w:proofErr w:type="spellEnd"/>
                  <w:r w:rsidR="003A23FB" w:rsidRPr="003A4B0F">
                    <w:rPr>
                      <w:sz w:val="22"/>
                      <w:szCs w:val="22"/>
                    </w:rPr>
                    <w:t xml:space="preserve"> </w:t>
                  </w:r>
                  <w:proofErr w:type="spellStart"/>
                  <w:r w:rsidR="003A23FB" w:rsidRPr="003A4B0F">
                    <w:rPr>
                      <w:sz w:val="22"/>
                      <w:szCs w:val="22"/>
                    </w:rPr>
                    <w:t>ўсiм</w:t>
                  </w:r>
                  <w:proofErr w:type="spellEnd"/>
                  <w:r w:rsidR="003A23FB" w:rsidRPr="003A4B0F">
                    <w:rPr>
                      <w:sz w:val="22"/>
                      <w:szCs w:val="22"/>
                    </w:rPr>
                    <w:t xml:space="preserve"> </w:t>
                  </w:r>
                  <w:proofErr w:type="spellStart"/>
                  <w:r w:rsidR="003A23FB" w:rsidRPr="003A4B0F">
                    <w:rPr>
                      <w:sz w:val="22"/>
                      <w:szCs w:val="22"/>
                    </w:rPr>
                    <w:t>патрабаванням</w:t>
                  </w:r>
                  <w:proofErr w:type="spellEnd"/>
                  <w:r w:rsidR="003A23FB" w:rsidRPr="003A4B0F">
                    <w:rPr>
                      <w:sz w:val="22"/>
                      <w:szCs w:val="22"/>
                    </w:rPr>
                    <w:t xml:space="preserve">, </w:t>
                  </w:r>
                  <w:proofErr w:type="spellStart"/>
                  <w:r w:rsidR="003A23FB" w:rsidRPr="003A4B0F">
                    <w:rPr>
                      <w:sz w:val="22"/>
                      <w:szCs w:val="22"/>
                    </w:rPr>
                    <w:t>прад</w:t>
                  </w:r>
                  <w:proofErr w:type="gramStart"/>
                  <w:r w:rsidR="003A23FB" w:rsidRPr="003A4B0F">
                    <w:rPr>
                      <w:sz w:val="22"/>
                      <w:szCs w:val="22"/>
                    </w:rPr>
                    <w:t>`я</w:t>
                  </w:r>
                  <w:proofErr w:type="gramEnd"/>
                  <w:r w:rsidR="003A23FB" w:rsidRPr="003A4B0F">
                    <w:rPr>
                      <w:sz w:val="22"/>
                      <w:szCs w:val="22"/>
                    </w:rPr>
                    <w:t>ўляемым</w:t>
                  </w:r>
                  <w:proofErr w:type="spellEnd"/>
                  <w:r w:rsidR="003A23FB" w:rsidRPr="003A4B0F">
                    <w:rPr>
                      <w:sz w:val="22"/>
                      <w:szCs w:val="22"/>
                    </w:rPr>
                    <w:t xml:space="preserve"> да </w:t>
                  </w:r>
                  <w:proofErr w:type="spellStart"/>
                  <w:r w:rsidR="003A23FB" w:rsidRPr="003A4B0F">
                    <w:rPr>
                      <w:sz w:val="22"/>
                      <w:szCs w:val="22"/>
                    </w:rPr>
                    <w:t>гiмнiчных</w:t>
                  </w:r>
                  <w:proofErr w:type="spellEnd"/>
                  <w:r w:rsidR="003A23FB" w:rsidRPr="003A4B0F">
                    <w:rPr>
                      <w:sz w:val="22"/>
                      <w:szCs w:val="22"/>
                    </w:rPr>
                    <w:t xml:space="preserve"> </w:t>
                  </w:r>
                  <w:proofErr w:type="spellStart"/>
                  <w:r w:rsidR="003A23FB" w:rsidRPr="003A4B0F">
                    <w:rPr>
                      <w:sz w:val="22"/>
                      <w:szCs w:val="22"/>
                    </w:rPr>
                    <w:t>твораў</w:t>
                  </w:r>
                  <w:proofErr w:type="spellEnd"/>
                  <w:r w:rsidR="003A23FB" w:rsidRPr="003A4B0F">
                    <w:rPr>
                      <w:sz w:val="22"/>
                      <w:szCs w:val="22"/>
                    </w:rPr>
                    <w:t>.</w:t>
                  </w:r>
                  <w:r w:rsidR="003A23FB" w:rsidRPr="003A4B0F">
                    <w:rPr>
                      <w:sz w:val="22"/>
                      <w:szCs w:val="22"/>
                    </w:rPr>
                    <w:br/>
                  </w:r>
                  <w:r>
                    <w:rPr>
                      <w:sz w:val="22"/>
                      <w:szCs w:val="22"/>
                    </w:rPr>
                    <w:t xml:space="preserve">           </w:t>
                  </w:r>
                  <w:r w:rsidR="003A23FB" w:rsidRPr="003A4B0F">
                    <w:rPr>
                      <w:sz w:val="22"/>
                      <w:szCs w:val="22"/>
                    </w:rPr>
                    <w:t xml:space="preserve">З </w:t>
                  </w:r>
                  <w:proofErr w:type="spellStart"/>
                  <w:r w:rsidR="003A23FB" w:rsidRPr="003A4B0F">
                    <w:rPr>
                      <w:sz w:val="22"/>
                      <w:szCs w:val="22"/>
                    </w:rPr>
                    <w:t>прапанаваных</w:t>
                  </w:r>
                  <w:proofErr w:type="spellEnd"/>
                  <w:r w:rsidR="003A23FB" w:rsidRPr="003A4B0F">
                    <w:rPr>
                      <w:sz w:val="22"/>
                      <w:szCs w:val="22"/>
                    </w:rPr>
                    <w:t xml:space="preserve"> </w:t>
                  </w:r>
                  <w:proofErr w:type="spellStart"/>
                  <w:r w:rsidR="003A23FB" w:rsidRPr="003A4B0F">
                    <w:rPr>
                      <w:sz w:val="22"/>
                      <w:szCs w:val="22"/>
                    </w:rPr>
                    <w:t>варыянтаў</w:t>
                  </w:r>
                  <w:proofErr w:type="spellEnd"/>
                  <w:r w:rsidR="003A23FB" w:rsidRPr="003A4B0F">
                    <w:rPr>
                      <w:sz w:val="22"/>
                      <w:szCs w:val="22"/>
                    </w:rPr>
                    <w:t xml:space="preserve"> </w:t>
                  </w:r>
                  <w:proofErr w:type="spellStart"/>
                  <w:r w:rsidR="003A23FB" w:rsidRPr="003A4B0F">
                    <w:rPr>
                      <w:sz w:val="22"/>
                      <w:szCs w:val="22"/>
                    </w:rPr>
                    <w:t>тэкстаў</w:t>
                  </w:r>
                  <w:proofErr w:type="spellEnd"/>
                  <w:r w:rsidR="003A23FB" w:rsidRPr="003A4B0F">
                    <w:rPr>
                      <w:sz w:val="22"/>
                      <w:szCs w:val="22"/>
                    </w:rPr>
                    <w:t xml:space="preserve"> </w:t>
                  </w:r>
                  <w:proofErr w:type="spellStart"/>
                  <w:r w:rsidR="003A23FB" w:rsidRPr="003A4B0F">
                    <w:rPr>
                      <w:sz w:val="22"/>
                      <w:szCs w:val="22"/>
                    </w:rPr>
                    <w:t>гiмна</w:t>
                  </w:r>
                  <w:proofErr w:type="spellEnd"/>
                  <w:r w:rsidR="003A23FB" w:rsidRPr="003A4B0F">
                    <w:rPr>
                      <w:sz w:val="22"/>
                      <w:szCs w:val="22"/>
                    </w:rPr>
                    <w:t xml:space="preserve"> на музыку </w:t>
                  </w:r>
                  <w:proofErr w:type="spellStart"/>
                  <w:r w:rsidR="003A23FB" w:rsidRPr="003A4B0F">
                    <w:rPr>
                      <w:sz w:val="22"/>
                      <w:szCs w:val="22"/>
                    </w:rPr>
                    <w:t>Н.Сакалоўскага</w:t>
                  </w:r>
                  <w:proofErr w:type="spellEnd"/>
                  <w:r w:rsidR="003A23FB" w:rsidRPr="003A4B0F">
                    <w:rPr>
                      <w:sz w:val="22"/>
                      <w:szCs w:val="22"/>
                    </w:rPr>
                    <w:t xml:space="preserve"> </w:t>
                  </w:r>
                  <w:proofErr w:type="spellStart"/>
                  <w:r w:rsidR="003A23FB" w:rsidRPr="003A4B0F">
                    <w:rPr>
                      <w:sz w:val="22"/>
                      <w:szCs w:val="22"/>
                    </w:rPr>
                    <w:t>камiсiя</w:t>
                  </w:r>
                  <w:proofErr w:type="spellEnd"/>
                  <w:r w:rsidR="003A23FB" w:rsidRPr="003A4B0F">
                    <w:rPr>
                      <w:sz w:val="22"/>
                      <w:szCs w:val="22"/>
                    </w:rPr>
                    <w:t xml:space="preserve"> </w:t>
                  </w:r>
                  <w:proofErr w:type="spellStart"/>
                  <w:r w:rsidR="003A23FB" w:rsidRPr="003A4B0F">
                    <w:rPr>
                      <w:sz w:val="22"/>
                      <w:szCs w:val="22"/>
                    </w:rPr>
                    <w:t>i</w:t>
                  </w:r>
                  <w:proofErr w:type="spellEnd"/>
                  <w:r w:rsidR="003A23FB" w:rsidRPr="003A4B0F">
                    <w:rPr>
                      <w:sz w:val="22"/>
                      <w:szCs w:val="22"/>
                    </w:rPr>
                    <w:t xml:space="preserve"> </w:t>
                  </w:r>
                  <w:proofErr w:type="spellStart"/>
                  <w:r w:rsidR="003A23FB" w:rsidRPr="003A4B0F">
                    <w:rPr>
                      <w:sz w:val="22"/>
                      <w:szCs w:val="22"/>
                    </w:rPr>
                    <w:t>грамадскасць</w:t>
                  </w:r>
                  <w:proofErr w:type="spellEnd"/>
                  <w:r w:rsidR="003A23FB" w:rsidRPr="003A4B0F">
                    <w:rPr>
                      <w:sz w:val="22"/>
                      <w:szCs w:val="22"/>
                    </w:rPr>
                    <w:t xml:space="preserve"> </w:t>
                  </w:r>
                  <w:proofErr w:type="spellStart"/>
                  <w:r w:rsidR="003A23FB" w:rsidRPr="003A4B0F">
                    <w:rPr>
                      <w:sz w:val="22"/>
                      <w:szCs w:val="22"/>
                    </w:rPr>
                    <w:t>аддалi</w:t>
                  </w:r>
                  <w:proofErr w:type="spellEnd"/>
                  <w:r w:rsidR="003A23FB" w:rsidRPr="003A4B0F">
                    <w:rPr>
                      <w:sz w:val="22"/>
                      <w:szCs w:val="22"/>
                    </w:rPr>
                    <w:t xml:space="preserve"> </w:t>
                  </w:r>
                  <w:proofErr w:type="spellStart"/>
                  <w:r w:rsidR="003A23FB" w:rsidRPr="003A4B0F">
                    <w:rPr>
                      <w:sz w:val="22"/>
                      <w:szCs w:val="22"/>
                    </w:rPr>
                    <w:t>перавагу</w:t>
                  </w:r>
                  <w:proofErr w:type="spellEnd"/>
                  <w:r w:rsidR="003A23FB" w:rsidRPr="003A4B0F">
                    <w:rPr>
                      <w:sz w:val="22"/>
                      <w:szCs w:val="22"/>
                    </w:rPr>
                    <w:t xml:space="preserve"> вершу </w:t>
                  </w:r>
                  <w:proofErr w:type="spellStart"/>
                  <w:r w:rsidR="003A23FB" w:rsidRPr="003A4B0F">
                    <w:rPr>
                      <w:sz w:val="22"/>
                      <w:szCs w:val="22"/>
                    </w:rPr>
                    <w:t>М.Кл</w:t>
                  </w:r>
                  <w:proofErr w:type="gramStart"/>
                  <w:r w:rsidR="003A23FB" w:rsidRPr="003A4B0F">
                    <w:rPr>
                      <w:sz w:val="22"/>
                      <w:szCs w:val="22"/>
                    </w:rPr>
                    <w:t>i</w:t>
                  </w:r>
                  <w:proofErr w:type="gramEnd"/>
                  <w:r w:rsidR="003A23FB" w:rsidRPr="003A4B0F">
                    <w:rPr>
                      <w:sz w:val="22"/>
                      <w:szCs w:val="22"/>
                    </w:rPr>
                    <w:t>мковiча</w:t>
                  </w:r>
                  <w:proofErr w:type="spellEnd"/>
                  <w:r w:rsidR="003A23FB" w:rsidRPr="003A4B0F">
                    <w:rPr>
                      <w:sz w:val="22"/>
                      <w:szCs w:val="22"/>
                    </w:rPr>
                    <w:t xml:space="preserve"> </w:t>
                  </w:r>
                  <w:proofErr w:type="spellStart"/>
                  <w:r w:rsidR="003A23FB" w:rsidRPr="003A4B0F">
                    <w:rPr>
                      <w:sz w:val="22"/>
                      <w:szCs w:val="22"/>
                    </w:rPr>
                    <w:t>i</w:t>
                  </w:r>
                  <w:proofErr w:type="spellEnd"/>
                  <w:r w:rsidR="003A23FB" w:rsidRPr="003A4B0F">
                    <w:rPr>
                      <w:sz w:val="22"/>
                      <w:szCs w:val="22"/>
                    </w:rPr>
                    <w:t xml:space="preserve"> </w:t>
                  </w:r>
                  <w:proofErr w:type="spellStart"/>
                  <w:r w:rsidR="003A23FB" w:rsidRPr="003A4B0F">
                    <w:rPr>
                      <w:sz w:val="22"/>
                      <w:szCs w:val="22"/>
                    </w:rPr>
                    <w:t>У.Карызны</w:t>
                  </w:r>
                  <w:proofErr w:type="spellEnd"/>
                  <w:r w:rsidR="003A23FB" w:rsidRPr="003A4B0F">
                    <w:rPr>
                      <w:sz w:val="22"/>
                      <w:szCs w:val="22"/>
                    </w:rPr>
                    <w:t xml:space="preserve">. </w:t>
                  </w:r>
                  <w:proofErr w:type="spellStart"/>
                  <w:proofErr w:type="gramStart"/>
                  <w:r w:rsidR="003A23FB" w:rsidRPr="003A4B0F">
                    <w:rPr>
                      <w:sz w:val="22"/>
                      <w:szCs w:val="22"/>
                    </w:rPr>
                    <w:t>Захоўваючы</w:t>
                  </w:r>
                  <w:proofErr w:type="spellEnd"/>
                  <w:r w:rsidR="003A23FB" w:rsidRPr="003A4B0F">
                    <w:rPr>
                      <w:sz w:val="22"/>
                      <w:szCs w:val="22"/>
                    </w:rPr>
                    <w:t xml:space="preserve"> </w:t>
                  </w:r>
                  <w:proofErr w:type="spellStart"/>
                  <w:r w:rsidR="003A23FB" w:rsidRPr="003A4B0F">
                    <w:rPr>
                      <w:sz w:val="22"/>
                      <w:szCs w:val="22"/>
                    </w:rPr>
                    <w:t>адпаведнасць</w:t>
                  </w:r>
                  <w:proofErr w:type="spellEnd"/>
                  <w:r w:rsidR="003A23FB" w:rsidRPr="003A4B0F">
                    <w:rPr>
                      <w:sz w:val="22"/>
                      <w:szCs w:val="22"/>
                    </w:rPr>
                    <w:t xml:space="preserve"> </w:t>
                  </w:r>
                  <w:proofErr w:type="spellStart"/>
                  <w:r w:rsidR="003A23FB" w:rsidRPr="003A4B0F">
                    <w:rPr>
                      <w:sz w:val="22"/>
                      <w:szCs w:val="22"/>
                    </w:rPr>
                    <w:t>меладычным</w:t>
                  </w:r>
                  <w:proofErr w:type="spellEnd"/>
                  <w:r w:rsidR="003A23FB" w:rsidRPr="003A4B0F">
                    <w:rPr>
                      <w:sz w:val="22"/>
                      <w:szCs w:val="22"/>
                    </w:rPr>
                    <w:t xml:space="preserve"> </w:t>
                  </w:r>
                  <w:proofErr w:type="spellStart"/>
                  <w:r w:rsidR="003A23FB" w:rsidRPr="003A4B0F">
                    <w:rPr>
                      <w:sz w:val="22"/>
                      <w:szCs w:val="22"/>
                    </w:rPr>
                    <w:t>i</w:t>
                  </w:r>
                  <w:proofErr w:type="spellEnd"/>
                  <w:r w:rsidR="003A23FB" w:rsidRPr="003A4B0F">
                    <w:rPr>
                      <w:sz w:val="22"/>
                      <w:szCs w:val="22"/>
                    </w:rPr>
                    <w:t xml:space="preserve"> </w:t>
                  </w:r>
                  <w:proofErr w:type="spellStart"/>
                  <w:r w:rsidR="003A23FB" w:rsidRPr="003A4B0F">
                    <w:rPr>
                      <w:sz w:val="22"/>
                      <w:szCs w:val="22"/>
                    </w:rPr>
                    <w:t>рытмiчным</w:t>
                  </w:r>
                  <w:proofErr w:type="spellEnd"/>
                  <w:r w:rsidR="003A23FB" w:rsidRPr="003A4B0F">
                    <w:rPr>
                      <w:sz w:val="22"/>
                      <w:szCs w:val="22"/>
                    </w:rPr>
                    <w:t xml:space="preserve"> </w:t>
                  </w:r>
                  <w:proofErr w:type="spellStart"/>
                  <w:r w:rsidR="003A23FB" w:rsidRPr="003A4B0F">
                    <w:rPr>
                      <w:sz w:val="22"/>
                      <w:szCs w:val="22"/>
                    </w:rPr>
                    <w:t>асаблiвасцям</w:t>
                  </w:r>
                  <w:proofErr w:type="spellEnd"/>
                  <w:r w:rsidR="003A23FB" w:rsidRPr="003A4B0F">
                    <w:rPr>
                      <w:sz w:val="22"/>
                      <w:szCs w:val="22"/>
                    </w:rPr>
                    <w:t xml:space="preserve"> </w:t>
                  </w:r>
                  <w:proofErr w:type="spellStart"/>
                  <w:r w:rsidR="003A23FB" w:rsidRPr="003A4B0F">
                    <w:rPr>
                      <w:sz w:val="22"/>
                      <w:szCs w:val="22"/>
                    </w:rPr>
                    <w:t>музыкi</w:t>
                  </w:r>
                  <w:proofErr w:type="spellEnd"/>
                  <w:r w:rsidR="003A23FB" w:rsidRPr="003A4B0F">
                    <w:rPr>
                      <w:sz w:val="22"/>
                      <w:szCs w:val="22"/>
                    </w:rPr>
                    <w:t xml:space="preserve"> </w:t>
                  </w:r>
                  <w:proofErr w:type="spellStart"/>
                  <w:r w:rsidR="003A23FB" w:rsidRPr="003A4B0F">
                    <w:rPr>
                      <w:sz w:val="22"/>
                      <w:szCs w:val="22"/>
                    </w:rPr>
                    <w:t>Н.Сакалоўскага</w:t>
                  </w:r>
                  <w:proofErr w:type="spellEnd"/>
                  <w:r w:rsidR="003A23FB" w:rsidRPr="003A4B0F">
                    <w:rPr>
                      <w:sz w:val="22"/>
                      <w:szCs w:val="22"/>
                    </w:rPr>
                    <w:t xml:space="preserve">, </w:t>
                  </w:r>
                  <w:proofErr w:type="spellStart"/>
                  <w:r w:rsidR="003A23FB" w:rsidRPr="003A4B0F">
                    <w:rPr>
                      <w:sz w:val="22"/>
                      <w:szCs w:val="22"/>
                    </w:rPr>
                    <w:t>гэты</w:t>
                  </w:r>
                  <w:proofErr w:type="spellEnd"/>
                  <w:r w:rsidR="003A23FB" w:rsidRPr="003A4B0F">
                    <w:rPr>
                      <w:sz w:val="22"/>
                      <w:szCs w:val="22"/>
                    </w:rPr>
                    <w:t xml:space="preserve"> </w:t>
                  </w:r>
                  <w:proofErr w:type="spellStart"/>
                  <w:r w:rsidR="003A23FB" w:rsidRPr="003A4B0F">
                    <w:rPr>
                      <w:sz w:val="22"/>
                      <w:szCs w:val="22"/>
                    </w:rPr>
                    <w:t>паэтычны</w:t>
                  </w:r>
                  <w:proofErr w:type="spellEnd"/>
                  <w:r w:rsidR="003A23FB" w:rsidRPr="003A4B0F">
                    <w:rPr>
                      <w:sz w:val="22"/>
                      <w:szCs w:val="22"/>
                    </w:rPr>
                    <w:t xml:space="preserve"> </w:t>
                  </w:r>
                  <w:proofErr w:type="spellStart"/>
                  <w:r w:rsidR="003A23FB" w:rsidRPr="003A4B0F">
                    <w:rPr>
                      <w:sz w:val="22"/>
                      <w:szCs w:val="22"/>
                    </w:rPr>
                    <w:t>твор</w:t>
                  </w:r>
                  <w:proofErr w:type="spellEnd"/>
                  <w:r w:rsidR="003A23FB" w:rsidRPr="003A4B0F">
                    <w:rPr>
                      <w:sz w:val="22"/>
                      <w:szCs w:val="22"/>
                    </w:rPr>
                    <w:t xml:space="preserve"> у той </w:t>
                  </w:r>
                  <w:proofErr w:type="spellStart"/>
                  <w:r w:rsidR="003A23FB" w:rsidRPr="003A4B0F">
                    <w:rPr>
                      <w:sz w:val="22"/>
                      <w:szCs w:val="22"/>
                    </w:rPr>
                    <w:t>жа</w:t>
                  </w:r>
                  <w:proofErr w:type="spellEnd"/>
                  <w:r w:rsidR="003A23FB" w:rsidRPr="003A4B0F">
                    <w:rPr>
                      <w:sz w:val="22"/>
                      <w:szCs w:val="22"/>
                    </w:rPr>
                    <w:t xml:space="preserve"> час </w:t>
                  </w:r>
                  <w:proofErr w:type="spellStart"/>
                  <w:r w:rsidR="003A23FB" w:rsidRPr="003A4B0F">
                    <w:rPr>
                      <w:sz w:val="22"/>
                      <w:szCs w:val="22"/>
                    </w:rPr>
                    <w:t>адлюстроўвае</w:t>
                  </w:r>
                  <w:proofErr w:type="spellEnd"/>
                  <w:r w:rsidR="003A23FB" w:rsidRPr="003A4B0F">
                    <w:rPr>
                      <w:sz w:val="22"/>
                      <w:szCs w:val="22"/>
                    </w:rPr>
                    <w:t xml:space="preserve"> </w:t>
                  </w:r>
                  <w:proofErr w:type="spellStart"/>
                  <w:r w:rsidR="003A23FB" w:rsidRPr="003A4B0F">
                    <w:rPr>
                      <w:sz w:val="22"/>
                      <w:szCs w:val="22"/>
                    </w:rPr>
                    <w:t>новыя</w:t>
                  </w:r>
                  <w:proofErr w:type="spellEnd"/>
                  <w:r w:rsidR="003A23FB" w:rsidRPr="003A4B0F">
                    <w:rPr>
                      <w:sz w:val="22"/>
                      <w:szCs w:val="22"/>
                    </w:rPr>
                    <w:t xml:space="preserve"> </w:t>
                  </w:r>
                  <w:proofErr w:type="spellStart"/>
                  <w:r w:rsidR="003A23FB" w:rsidRPr="003A4B0F">
                    <w:rPr>
                      <w:sz w:val="22"/>
                      <w:szCs w:val="22"/>
                    </w:rPr>
                    <w:t>палiтычныя</w:t>
                  </w:r>
                  <w:proofErr w:type="spellEnd"/>
                  <w:r w:rsidR="003A23FB" w:rsidRPr="003A4B0F">
                    <w:rPr>
                      <w:sz w:val="22"/>
                      <w:szCs w:val="22"/>
                    </w:rPr>
                    <w:t xml:space="preserve">, </w:t>
                  </w:r>
                  <w:proofErr w:type="spellStart"/>
                  <w:r w:rsidR="003A23FB" w:rsidRPr="003A4B0F">
                    <w:rPr>
                      <w:sz w:val="22"/>
                      <w:szCs w:val="22"/>
                    </w:rPr>
                    <w:t>эканамiчныя</w:t>
                  </w:r>
                  <w:proofErr w:type="spellEnd"/>
                  <w:r w:rsidR="003A23FB" w:rsidRPr="003A4B0F">
                    <w:rPr>
                      <w:sz w:val="22"/>
                      <w:szCs w:val="22"/>
                    </w:rPr>
                    <w:t xml:space="preserve"> </w:t>
                  </w:r>
                  <w:proofErr w:type="spellStart"/>
                  <w:r w:rsidR="003A23FB" w:rsidRPr="003A4B0F">
                    <w:rPr>
                      <w:sz w:val="22"/>
                      <w:szCs w:val="22"/>
                    </w:rPr>
                    <w:t>i</w:t>
                  </w:r>
                  <w:proofErr w:type="spellEnd"/>
                  <w:r w:rsidR="003A23FB" w:rsidRPr="003A4B0F">
                    <w:rPr>
                      <w:sz w:val="22"/>
                      <w:szCs w:val="22"/>
                    </w:rPr>
                    <w:t xml:space="preserve"> </w:t>
                  </w:r>
                  <w:proofErr w:type="spellStart"/>
                  <w:r w:rsidR="003A23FB" w:rsidRPr="003A4B0F">
                    <w:rPr>
                      <w:sz w:val="22"/>
                      <w:szCs w:val="22"/>
                    </w:rPr>
                    <w:t>сацыяльныя</w:t>
                  </w:r>
                  <w:proofErr w:type="spellEnd"/>
                  <w:r w:rsidR="003A23FB" w:rsidRPr="003A4B0F">
                    <w:rPr>
                      <w:sz w:val="22"/>
                      <w:szCs w:val="22"/>
                    </w:rPr>
                    <w:t xml:space="preserve"> </w:t>
                  </w:r>
                  <w:proofErr w:type="spellStart"/>
                  <w:r w:rsidR="003A23FB" w:rsidRPr="003A4B0F">
                    <w:rPr>
                      <w:sz w:val="22"/>
                      <w:szCs w:val="22"/>
                    </w:rPr>
                    <w:t>ўмовы</w:t>
                  </w:r>
                  <w:proofErr w:type="spellEnd"/>
                  <w:r w:rsidR="003A23FB" w:rsidRPr="003A4B0F">
                    <w:rPr>
                      <w:sz w:val="22"/>
                      <w:szCs w:val="22"/>
                    </w:rPr>
                    <w:t xml:space="preserve"> </w:t>
                  </w:r>
                  <w:proofErr w:type="spellStart"/>
                  <w:r w:rsidR="003A23FB" w:rsidRPr="003A4B0F">
                    <w:rPr>
                      <w:sz w:val="22"/>
                      <w:szCs w:val="22"/>
                    </w:rPr>
                    <w:t>развiцця</w:t>
                  </w:r>
                  <w:proofErr w:type="spellEnd"/>
                  <w:r w:rsidR="003A23FB" w:rsidRPr="003A4B0F">
                    <w:rPr>
                      <w:sz w:val="22"/>
                      <w:szCs w:val="22"/>
                    </w:rPr>
                    <w:t xml:space="preserve"> </w:t>
                  </w:r>
                  <w:proofErr w:type="spellStart"/>
                  <w:r w:rsidR="003A23FB" w:rsidRPr="003A4B0F">
                    <w:rPr>
                      <w:sz w:val="22"/>
                      <w:szCs w:val="22"/>
                    </w:rPr>
                    <w:t>Рэспублiкi</w:t>
                  </w:r>
                  <w:proofErr w:type="spellEnd"/>
                  <w:r w:rsidR="003A23FB" w:rsidRPr="003A4B0F">
                    <w:rPr>
                      <w:sz w:val="22"/>
                      <w:szCs w:val="22"/>
                    </w:rPr>
                    <w:t xml:space="preserve"> Беларусь як </w:t>
                  </w:r>
                  <w:proofErr w:type="spellStart"/>
                  <w:r w:rsidR="003A23FB" w:rsidRPr="003A4B0F">
                    <w:rPr>
                      <w:sz w:val="22"/>
                      <w:szCs w:val="22"/>
                    </w:rPr>
                    <w:t>суверэннай</w:t>
                  </w:r>
                  <w:proofErr w:type="spellEnd"/>
                  <w:r w:rsidR="003A23FB" w:rsidRPr="003A4B0F">
                    <w:rPr>
                      <w:sz w:val="22"/>
                      <w:szCs w:val="22"/>
                    </w:rPr>
                    <w:t xml:space="preserve">, </w:t>
                  </w:r>
                  <w:proofErr w:type="spellStart"/>
                  <w:r w:rsidR="003A23FB" w:rsidRPr="003A4B0F">
                    <w:rPr>
                      <w:sz w:val="22"/>
                      <w:szCs w:val="22"/>
                    </w:rPr>
                    <w:t>мiралюбiвай</w:t>
                  </w:r>
                  <w:proofErr w:type="spellEnd"/>
                  <w:r w:rsidR="003A23FB" w:rsidRPr="003A4B0F">
                    <w:rPr>
                      <w:sz w:val="22"/>
                      <w:szCs w:val="22"/>
                    </w:rPr>
                    <w:t xml:space="preserve"> </w:t>
                  </w:r>
                  <w:proofErr w:type="spellStart"/>
                  <w:r w:rsidR="003A23FB" w:rsidRPr="003A4B0F">
                    <w:rPr>
                      <w:sz w:val="22"/>
                      <w:szCs w:val="22"/>
                    </w:rPr>
                    <w:t>дзяржавы</w:t>
                  </w:r>
                  <w:proofErr w:type="spellEnd"/>
                  <w:r w:rsidR="003A23FB" w:rsidRPr="003A4B0F">
                    <w:rPr>
                      <w:sz w:val="22"/>
                      <w:szCs w:val="22"/>
                    </w:rPr>
                    <w:t xml:space="preserve">, </w:t>
                  </w:r>
                  <w:proofErr w:type="spellStart"/>
                  <w:r w:rsidR="003A23FB" w:rsidRPr="003A4B0F">
                    <w:rPr>
                      <w:sz w:val="22"/>
                      <w:szCs w:val="22"/>
                    </w:rPr>
                    <w:t>падкрэслiвае</w:t>
                  </w:r>
                  <w:proofErr w:type="spellEnd"/>
                  <w:r w:rsidR="003A23FB" w:rsidRPr="003A4B0F">
                    <w:rPr>
                      <w:sz w:val="22"/>
                      <w:szCs w:val="22"/>
                    </w:rPr>
                    <w:t xml:space="preserve"> </w:t>
                  </w:r>
                  <w:proofErr w:type="spellStart"/>
                  <w:r w:rsidR="003A23FB" w:rsidRPr="003A4B0F">
                    <w:rPr>
                      <w:sz w:val="22"/>
                      <w:szCs w:val="22"/>
                    </w:rPr>
                    <w:t>патрыятызм</w:t>
                  </w:r>
                  <w:proofErr w:type="spellEnd"/>
                  <w:r w:rsidR="003A23FB" w:rsidRPr="003A4B0F">
                    <w:rPr>
                      <w:sz w:val="22"/>
                      <w:szCs w:val="22"/>
                    </w:rPr>
                    <w:t xml:space="preserve"> </w:t>
                  </w:r>
                  <w:proofErr w:type="spellStart"/>
                  <w:r w:rsidR="003A23FB" w:rsidRPr="003A4B0F">
                    <w:rPr>
                      <w:sz w:val="22"/>
                      <w:szCs w:val="22"/>
                    </w:rPr>
                    <w:t>i</w:t>
                  </w:r>
                  <w:proofErr w:type="spellEnd"/>
                  <w:r w:rsidR="003A23FB" w:rsidRPr="003A4B0F">
                    <w:rPr>
                      <w:sz w:val="22"/>
                      <w:szCs w:val="22"/>
                    </w:rPr>
                    <w:t xml:space="preserve"> </w:t>
                  </w:r>
                  <w:proofErr w:type="spellStart"/>
                  <w:r w:rsidR="003A23FB" w:rsidRPr="003A4B0F">
                    <w:rPr>
                      <w:sz w:val="22"/>
                      <w:szCs w:val="22"/>
                    </w:rPr>
                    <w:t>працавiтасць</w:t>
                  </w:r>
                  <w:proofErr w:type="spellEnd"/>
                  <w:r w:rsidR="003A23FB" w:rsidRPr="003A4B0F">
                    <w:rPr>
                      <w:sz w:val="22"/>
                      <w:szCs w:val="22"/>
                    </w:rPr>
                    <w:t xml:space="preserve"> </w:t>
                  </w:r>
                  <w:proofErr w:type="spellStart"/>
                  <w:r w:rsidR="003A23FB" w:rsidRPr="003A4B0F">
                    <w:rPr>
                      <w:sz w:val="22"/>
                      <w:szCs w:val="22"/>
                    </w:rPr>
                    <w:t>яе</w:t>
                  </w:r>
                  <w:proofErr w:type="spellEnd"/>
                  <w:r w:rsidR="003A23FB" w:rsidRPr="003A4B0F">
                    <w:rPr>
                      <w:sz w:val="22"/>
                      <w:szCs w:val="22"/>
                    </w:rPr>
                    <w:t xml:space="preserve"> </w:t>
                  </w:r>
                  <w:proofErr w:type="spellStart"/>
                  <w:r w:rsidR="003A23FB" w:rsidRPr="003A4B0F">
                    <w:rPr>
                      <w:sz w:val="22"/>
                      <w:szCs w:val="22"/>
                    </w:rPr>
                    <w:t>грамадзян</w:t>
                  </w:r>
                  <w:proofErr w:type="spellEnd"/>
                  <w:r w:rsidR="003A23FB" w:rsidRPr="003A4B0F">
                    <w:rPr>
                      <w:sz w:val="22"/>
                      <w:szCs w:val="22"/>
                    </w:rPr>
                    <w:t xml:space="preserve">, </w:t>
                  </w:r>
                  <w:proofErr w:type="spellStart"/>
                  <w:r w:rsidR="003A23FB" w:rsidRPr="003A4B0F">
                    <w:rPr>
                      <w:sz w:val="22"/>
                      <w:szCs w:val="22"/>
                    </w:rPr>
                    <w:t>сяброўскiя</w:t>
                  </w:r>
                  <w:proofErr w:type="spellEnd"/>
                  <w:r w:rsidR="003A23FB" w:rsidRPr="003A4B0F">
                    <w:rPr>
                      <w:sz w:val="22"/>
                      <w:szCs w:val="22"/>
                    </w:rPr>
                    <w:t xml:space="preserve"> </w:t>
                  </w:r>
                  <w:proofErr w:type="spellStart"/>
                  <w:r w:rsidR="003A23FB" w:rsidRPr="003A4B0F">
                    <w:rPr>
                      <w:sz w:val="22"/>
                      <w:szCs w:val="22"/>
                    </w:rPr>
                    <w:t>адносiны</w:t>
                  </w:r>
                  <w:proofErr w:type="spellEnd"/>
                  <w:r w:rsidR="003A23FB" w:rsidRPr="003A4B0F">
                    <w:rPr>
                      <w:sz w:val="22"/>
                      <w:szCs w:val="22"/>
                    </w:rPr>
                    <w:t xml:space="preserve"> </w:t>
                  </w:r>
                  <w:proofErr w:type="spellStart"/>
                  <w:r w:rsidR="003A23FB" w:rsidRPr="003A4B0F">
                    <w:rPr>
                      <w:sz w:val="22"/>
                      <w:szCs w:val="22"/>
                    </w:rPr>
                    <w:t>памiж</w:t>
                  </w:r>
                  <w:proofErr w:type="spellEnd"/>
                  <w:r w:rsidR="003A23FB" w:rsidRPr="003A4B0F">
                    <w:rPr>
                      <w:sz w:val="22"/>
                      <w:szCs w:val="22"/>
                    </w:rPr>
                    <w:t xml:space="preserve"> </w:t>
                  </w:r>
                  <w:proofErr w:type="spellStart"/>
                  <w:r w:rsidR="003A23FB" w:rsidRPr="003A4B0F">
                    <w:rPr>
                      <w:sz w:val="22"/>
                      <w:szCs w:val="22"/>
                    </w:rPr>
                    <w:t>прадстаўнiкамi</w:t>
                  </w:r>
                  <w:proofErr w:type="spellEnd"/>
                  <w:r w:rsidR="003A23FB" w:rsidRPr="003A4B0F">
                    <w:rPr>
                      <w:sz w:val="22"/>
                      <w:szCs w:val="22"/>
                    </w:rPr>
                    <w:t xml:space="preserve"> </w:t>
                  </w:r>
                  <w:proofErr w:type="spellStart"/>
                  <w:r w:rsidR="003A23FB" w:rsidRPr="003A4B0F">
                    <w:rPr>
                      <w:sz w:val="22"/>
                      <w:szCs w:val="22"/>
                    </w:rPr>
                    <w:t>ўсiх</w:t>
                  </w:r>
                  <w:proofErr w:type="spellEnd"/>
                  <w:r w:rsidR="003A23FB" w:rsidRPr="003A4B0F">
                    <w:rPr>
                      <w:sz w:val="22"/>
                      <w:szCs w:val="22"/>
                    </w:rPr>
                    <w:t xml:space="preserve"> </w:t>
                  </w:r>
                  <w:proofErr w:type="spellStart"/>
                  <w:r w:rsidR="003A23FB" w:rsidRPr="003A4B0F">
                    <w:rPr>
                      <w:sz w:val="22"/>
                      <w:szCs w:val="22"/>
                    </w:rPr>
                    <w:t>нацыянальнасцей</w:t>
                  </w:r>
                  <w:proofErr w:type="spellEnd"/>
                  <w:r w:rsidR="003A23FB" w:rsidRPr="003A4B0F">
                    <w:rPr>
                      <w:sz w:val="22"/>
                      <w:szCs w:val="22"/>
                    </w:rPr>
                    <w:t xml:space="preserve">, </w:t>
                  </w:r>
                  <w:proofErr w:type="spellStart"/>
                  <w:r w:rsidR="003A23FB" w:rsidRPr="003A4B0F">
                    <w:rPr>
                      <w:sz w:val="22"/>
                      <w:szCs w:val="22"/>
                    </w:rPr>
                    <w:t>якiя</w:t>
                  </w:r>
                  <w:proofErr w:type="spellEnd"/>
                  <w:r>
                    <w:rPr>
                      <w:sz w:val="22"/>
                      <w:szCs w:val="22"/>
                    </w:rPr>
                    <w:t xml:space="preserve"> </w:t>
                  </w:r>
                  <w:proofErr w:type="spellStart"/>
                  <w:r w:rsidR="003A23FB" w:rsidRPr="003A4B0F">
                    <w:rPr>
                      <w:sz w:val="22"/>
                      <w:szCs w:val="22"/>
                    </w:rPr>
                    <w:t>жывуць</w:t>
                  </w:r>
                  <w:proofErr w:type="spellEnd"/>
                  <w:r>
                    <w:rPr>
                      <w:sz w:val="22"/>
                      <w:szCs w:val="22"/>
                    </w:rPr>
                    <w:t xml:space="preserve"> </w:t>
                  </w:r>
                  <w:r w:rsidR="003A23FB" w:rsidRPr="003A4B0F">
                    <w:rPr>
                      <w:sz w:val="22"/>
                      <w:szCs w:val="22"/>
                    </w:rPr>
                    <w:t>у</w:t>
                  </w:r>
                  <w:r>
                    <w:rPr>
                      <w:sz w:val="22"/>
                      <w:szCs w:val="22"/>
                    </w:rPr>
                    <w:t xml:space="preserve"> </w:t>
                  </w:r>
                  <w:r w:rsidR="003A23FB" w:rsidRPr="003A4B0F">
                    <w:rPr>
                      <w:sz w:val="22"/>
                      <w:szCs w:val="22"/>
                    </w:rPr>
                    <w:t>наша</w:t>
                  </w:r>
                  <w:r>
                    <w:rPr>
                      <w:sz w:val="22"/>
                      <w:szCs w:val="22"/>
                    </w:rPr>
                    <w:t xml:space="preserve"> </w:t>
                  </w:r>
                  <w:proofErr w:type="spellStart"/>
                  <w:r w:rsidR="003A23FB" w:rsidRPr="003A4B0F">
                    <w:rPr>
                      <w:sz w:val="22"/>
                      <w:szCs w:val="22"/>
                    </w:rPr>
                    <w:t>йкраiне</w:t>
                  </w:r>
                  <w:proofErr w:type="spellEnd"/>
                  <w:r w:rsidR="003A23FB" w:rsidRPr="003A4B0F">
                    <w:rPr>
                      <w:sz w:val="22"/>
                      <w:szCs w:val="22"/>
                    </w:rPr>
                    <w:t>.</w:t>
                  </w:r>
                  <w:proofErr w:type="gramEnd"/>
                  <w:r>
                    <w:rPr>
                      <w:sz w:val="22"/>
                      <w:szCs w:val="22"/>
                    </w:rPr>
                    <w:t xml:space="preserve"> </w:t>
                  </w:r>
                  <w:proofErr w:type="spellStart"/>
                  <w:r w:rsidR="003A23FB" w:rsidRPr="003A4B0F">
                    <w:rPr>
                      <w:sz w:val="22"/>
                      <w:szCs w:val="22"/>
                    </w:rPr>
                    <w:t>Гэтым</w:t>
                  </w:r>
                  <w:proofErr w:type="spellEnd"/>
                  <w:r w:rsidR="003A23FB" w:rsidRPr="003A4B0F">
                    <w:rPr>
                      <w:sz w:val="22"/>
                      <w:szCs w:val="22"/>
                    </w:rPr>
                    <w:t xml:space="preserve"> </w:t>
                  </w:r>
                  <w:proofErr w:type="spellStart"/>
                  <w:r w:rsidR="003A23FB" w:rsidRPr="003A4B0F">
                    <w:rPr>
                      <w:sz w:val="22"/>
                      <w:szCs w:val="22"/>
                    </w:rPr>
                    <w:t>жа</w:t>
                  </w:r>
                  <w:proofErr w:type="spellEnd"/>
                  <w:r w:rsidR="003A23FB" w:rsidRPr="003A4B0F">
                    <w:rPr>
                      <w:sz w:val="22"/>
                      <w:szCs w:val="22"/>
                    </w:rPr>
                    <w:t xml:space="preserve"> Указам </w:t>
                  </w:r>
                  <w:proofErr w:type="spellStart"/>
                  <w:r w:rsidR="003A23FB" w:rsidRPr="003A4B0F">
                    <w:rPr>
                      <w:sz w:val="22"/>
                      <w:szCs w:val="22"/>
                    </w:rPr>
                    <w:t>К</w:t>
                  </w:r>
                  <w:proofErr w:type="gramStart"/>
                  <w:r w:rsidR="003A23FB" w:rsidRPr="003A4B0F">
                    <w:rPr>
                      <w:sz w:val="22"/>
                      <w:szCs w:val="22"/>
                    </w:rPr>
                    <w:t>i</w:t>
                  </w:r>
                  <w:proofErr w:type="gramEnd"/>
                  <w:r w:rsidR="003A23FB" w:rsidRPr="003A4B0F">
                    <w:rPr>
                      <w:sz w:val="22"/>
                      <w:szCs w:val="22"/>
                    </w:rPr>
                    <w:t>раўнiк</w:t>
                  </w:r>
                  <w:proofErr w:type="spellEnd"/>
                  <w:r w:rsidR="003A23FB" w:rsidRPr="003A4B0F">
                    <w:rPr>
                      <w:sz w:val="22"/>
                      <w:szCs w:val="22"/>
                    </w:rPr>
                    <w:t xml:space="preserve"> </w:t>
                  </w:r>
                  <w:proofErr w:type="spellStart"/>
                  <w:r w:rsidR="003A23FB" w:rsidRPr="003A4B0F">
                    <w:rPr>
                      <w:sz w:val="22"/>
                      <w:szCs w:val="22"/>
                    </w:rPr>
                    <w:t>дзяржавы</w:t>
                  </w:r>
                  <w:proofErr w:type="spellEnd"/>
                  <w:r w:rsidR="003A23FB" w:rsidRPr="003A4B0F">
                    <w:rPr>
                      <w:sz w:val="22"/>
                      <w:szCs w:val="22"/>
                    </w:rPr>
                    <w:t xml:space="preserve"> </w:t>
                  </w:r>
                  <w:proofErr w:type="spellStart"/>
                  <w:r w:rsidR="003A23FB" w:rsidRPr="003A4B0F">
                    <w:rPr>
                      <w:sz w:val="22"/>
                      <w:szCs w:val="22"/>
                    </w:rPr>
                    <w:t>зацвердзiў</w:t>
                  </w:r>
                  <w:proofErr w:type="spellEnd"/>
                  <w:r w:rsidR="003A23FB" w:rsidRPr="003A4B0F">
                    <w:rPr>
                      <w:sz w:val="22"/>
                      <w:szCs w:val="22"/>
                    </w:rPr>
                    <w:t xml:space="preserve"> </w:t>
                  </w:r>
                  <w:proofErr w:type="spellStart"/>
                  <w:r w:rsidR="003A23FB" w:rsidRPr="003A4B0F">
                    <w:rPr>
                      <w:sz w:val="22"/>
                      <w:szCs w:val="22"/>
                    </w:rPr>
                    <w:t>Палажэнне</w:t>
                  </w:r>
                  <w:proofErr w:type="spellEnd"/>
                  <w:r w:rsidR="003A23FB" w:rsidRPr="003A4B0F">
                    <w:rPr>
                      <w:sz w:val="22"/>
                      <w:szCs w:val="22"/>
                    </w:rPr>
                    <w:t xml:space="preserve"> </w:t>
                  </w:r>
                  <w:proofErr w:type="spellStart"/>
                  <w:r w:rsidR="003A23FB" w:rsidRPr="003A4B0F">
                    <w:rPr>
                      <w:sz w:val="22"/>
                      <w:szCs w:val="22"/>
                    </w:rPr>
                    <w:t>аб</w:t>
                  </w:r>
                  <w:proofErr w:type="spellEnd"/>
                  <w:r w:rsidR="003A23FB" w:rsidRPr="003A4B0F">
                    <w:rPr>
                      <w:sz w:val="22"/>
                      <w:szCs w:val="22"/>
                    </w:rPr>
                    <w:t xml:space="preserve"> </w:t>
                  </w:r>
                  <w:proofErr w:type="spellStart"/>
                  <w:r w:rsidR="003A23FB" w:rsidRPr="003A4B0F">
                    <w:rPr>
                      <w:sz w:val="22"/>
                      <w:szCs w:val="22"/>
                    </w:rPr>
                    <w:t>Дзяржаўным</w:t>
                  </w:r>
                  <w:proofErr w:type="spellEnd"/>
                  <w:r w:rsidR="003A23FB" w:rsidRPr="003A4B0F">
                    <w:rPr>
                      <w:sz w:val="22"/>
                      <w:szCs w:val="22"/>
                    </w:rPr>
                    <w:t xml:space="preserve"> </w:t>
                  </w:r>
                  <w:proofErr w:type="spellStart"/>
                  <w:r w:rsidR="003A23FB" w:rsidRPr="003A4B0F">
                    <w:rPr>
                      <w:sz w:val="22"/>
                      <w:szCs w:val="22"/>
                    </w:rPr>
                    <w:t>гiмне</w:t>
                  </w:r>
                  <w:proofErr w:type="spellEnd"/>
                  <w:r w:rsidR="003A23FB" w:rsidRPr="003A4B0F">
                    <w:rPr>
                      <w:sz w:val="22"/>
                      <w:szCs w:val="22"/>
                    </w:rPr>
                    <w:t xml:space="preserve"> </w:t>
                  </w:r>
                  <w:proofErr w:type="spellStart"/>
                  <w:r w:rsidR="003A23FB" w:rsidRPr="003A4B0F">
                    <w:rPr>
                      <w:sz w:val="22"/>
                      <w:szCs w:val="22"/>
                    </w:rPr>
                    <w:t>Рэспублiкi</w:t>
                  </w:r>
                  <w:proofErr w:type="spellEnd"/>
                  <w:r w:rsidR="003A23FB" w:rsidRPr="003A4B0F">
                    <w:rPr>
                      <w:sz w:val="22"/>
                      <w:szCs w:val="22"/>
                    </w:rPr>
                    <w:t xml:space="preserve"> Беларусь, </w:t>
                  </w:r>
                  <w:proofErr w:type="spellStart"/>
                  <w:r w:rsidR="003A23FB" w:rsidRPr="003A4B0F">
                    <w:rPr>
                      <w:sz w:val="22"/>
                      <w:szCs w:val="22"/>
                    </w:rPr>
                    <w:t>якое</w:t>
                  </w:r>
                  <w:proofErr w:type="spellEnd"/>
                  <w:r w:rsidR="003A23FB" w:rsidRPr="003A4B0F">
                    <w:rPr>
                      <w:sz w:val="22"/>
                      <w:szCs w:val="22"/>
                    </w:rPr>
                    <w:t xml:space="preserve"> </w:t>
                  </w:r>
                  <w:proofErr w:type="spellStart"/>
                  <w:r w:rsidR="003A23FB" w:rsidRPr="003A4B0F">
                    <w:rPr>
                      <w:sz w:val="22"/>
                      <w:szCs w:val="22"/>
                    </w:rPr>
                    <w:t>вызначае</w:t>
                  </w:r>
                  <w:proofErr w:type="spellEnd"/>
                  <w:r w:rsidR="003A23FB" w:rsidRPr="003A4B0F">
                    <w:rPr>
                      <w:sz w:val="22"/>
                      <w:szCs w:val="22"/>
                    </w:rPr>
                    <w:t xml:space="preserve"> статус </w:t>
                  </w:r>
                  <w:proofErr w:type="spellStart"/>
                  <w:r w:rsidR="003A23FB" w:rsidRPr="003A4B0F">
                    <w:rPr>
                      <w:sz w:val="22"/>
                      <w:szCs w:val="22"/>
                    </w:rPr>
                    <w:t>гiмна</w:t>
                  </w:r>
                  <w:proofErr w:type="spellEnd"/>
                  <w:r w:rsidR="003A23FB" w:rsidRPr="003A4B0F">
                    <w:rPr>
                      <w:sz w:val="22"/>
                      <w:szCs w:val="22"/>
                    </w:rPr>
                    <w:t xml:space="preserve">, </w:t>
                  </w:r>
                  <w:proofErr w:type="spellStart"/>
                  <w:r w:rsidR="003A23FB" w:rsidRPr="003A4B0F">
                    <w:rPr>
                      <w:sz w:val="22"/>
                      <w:szCs w:val="22"/>
                    </w:rPr>
                    <w:t>умовы</w:t>
                  </w:r>
                  <w:proofErr w:type="spellEnd"/>
                  <w:r w:rsidR="003A23FB" w:rsidRPr="003A4B0F">
                    <w:rPr>
                      <w:sz w:val="22"/>
                      <w:szCs w:val="22"/>
                    </w:rPr>
                    <w:t xml:space="preserve"> </w:t>
                  </w:r>
                  <w:proofErr w:type="spellStart"/>
                  <w:r w:rsidR="003A23FB" w:rsidRPr="003A4B0F">
                    <w:rPr>
                      <w:sz w:val="22"/>
                      <w:szCs w:val="22"/>
                    </w:rPr>
                    <w:t>i</w:t>
                  </w:r>
                  <w:proofErr w:type="spellEnd"/>
                  <w:r w:rsidR="003A23FB" w:rsidRPr="003A4B0F">
                    <w:rPr>
                      <w:sz w:val="22"/>
                      <w:szCs w:val="22"/>
                    </w:rPr>
                    <w:t xml:space="preserve"> </w:t>
                  </w:r>
                  <w:proofErr w:type="spellStart"/>
                  <w:r w:rsidR="003A23FB" w:rsidRPr="003A4B0F">
                    <w:rPr>
                      <w:sz w:val="22"/>
                      <w:szCs w:val="22"/>
                    </w:rPr>
                    <w:t>правiлы</w:t>
                  </w:r>
                  <w:proofErr w:type="spellEnd"/>
                  <w:r w:rsidR="003A23FB" w:rsidRPr="003A4B0F">
                    <w:rPr>
                      <w:sz w:val="22"/>
                      <w:szCs w:val="22"/>
                    </w:rPr>
                    <w:t xml:space="preserve"> </w:t>
                  </w:r>
                  <w:proofErr w:type="spellStart"/>
                  <w:r w:rsidR="003A23FB" w:rsidRPr="003A4B0F">
                    <w:rPr>
                      <w:sz w:val="22"/>
                      <w:szCs w:val="22"/>
                    </w:rPr>
                    <w:t>яго</w:t>
                  </w:r>
                  <w:proofErr w:type="spellEnd"/>
                  <w:r w:rsidR="003A23FB" w:rsidRPr="003A4B0F">
                    <w:rPr>
                      <w:sz w:val="22"/>
                      <w:szCs w:val="22"/>
                    </w:rPr>
                    <w:t xml:space="preserve"> </w:t>
                  </w:r>
                  <w:proofErr w:type="spellStart"/>
                  <w:r w:rsidR="003A23FB" w:rsidRPr="003A4B0F">
                    <w:rPr>
                      <w:sz w:val="22"/>
                      <w:szCs w:val="22"/>
                    </w:rPr>
                    <w:t>выканання</w:t>
                  </w:r>
                  <w:proofErr w:type="spellEnd"/>
                  <w:r w:rsidR="003A23FB" w:rsidRPr="003A4B0F">
                    <w:rPr>
                      <w:sz w:val="22"/>
                      <w:szCs w:val="22"/>
                    </w:rPr>
                    <w:t xml:space="preserve"> </w:t>
                  </w:r>
                  <w:proofErr w:type="spellStart"/>
                  <w:r w:rsidR="003A23FB" w:rsidRPr="003A4B0F">
                    <w:rPr>
                      <w:sz w:val="22"/>
                      <w:szCs w:val="22"/>
                    </w:rPr>
                    <w:t>i</w:t>
                  </w:r>
                  <w:proofErr w:type="spellEnd"/>
                  <w:r w:rsidR="003A23FB" w:rsidRPr="003A4B0F">
                    <w:rPr>
                      <w:sz w:val="22"/>
                      <w:szCs w:val="22"/>
                    </w:rPr>
                    <w:t xml:space="preserve"> </w:t>
                  </w:r>
                  <w:proofErr w:type="spellStart"/>
                  <w:r w:rsidR="003A23FB" w:rsidRPr="003A4B0F">
                    <w:rPr>
                      <w:sz w:val="22"/>
                      <w:szCs w:val="22"/>
                    </w:rPr>
                    <w:t>выкарыстання</w:t>
                  </w:r>
                  <w:proofErr w:type="spellEnd"/>
                  <w:r w:rsidR="003A23FB" w:rsidRPr="003A4B0F">
                    <w:rPr>
                      <w:sz w:val="22"/>
                      <w:szCs w:val="22"/>
                    </w:rPr>
                    <w:t>. </w:t>
                  </w:r>
                  <w:r w:rsidR="003A23FB" w:rsidRPr="003A4B0F">
                    <w:rPr>
                      <w:sz w:val="22"/>
                      <w:szCs w:val="22"/>
                    </w:rPr>
                    <w:br/>
                  </w:r>
                  <w:proofErr w:type="spellStart"/>
                  <w:r w:rsidR="003A23FB" w:rsidRPr="003A4B0F">
                    <w:rPr>
                      <w:sz w:val="22"/>
                      <w:szCs w:val="22"/>
                    </w:rPr>
                    <w:t>Зацвярджэннем</w:t>
                  </w:r>
                  <w:proofErr w:type="spellEnd"/>
                  <w:r w:rsidR="003A23FB" w:rsidRPr="003A4B0F">
                    <w:rPr>
                      <w:sz w:val="22"/>
                      <w:szCs w:val="22"/>
                    </w:rPr>
                    <w:t xml:space="preserve"> </w:t>
                  </w:r>
                  <w:proofErr w:type="spellStart"/>
                  <w:r w:rsidR="003A23FB" w:rsidRPr="003A4B0F">
                    <w:rPr>
                      <w:sz w:val="22"/>
                      <w:szCs w:val="22"/>
                    </w:rPr>
                    <w:t>Дзяржаўнага</w:t>
                  </w:r>
                  <w:proofErr w:type="spellEnd"/>
                  <w:r w:rsidR="003A23FB" w:rsidRPr="003A4B0F">
                    <w:rPr>
                      <w:sz w:val="22"/>
                      <w:szCs w:val="22"/>
                    </w:rPr>
                    <w:t xml:space="preserve"> </w:t>
                  </w:r>
                  <w:proofErr w:type="spellStart"/>
                  <w:r w:rsidR="003A23FB" w:rsidRPr="003A4B0F">
                    <w:rPr>
                      <w:sz w:val="22"/>
                      <w:szCs w:val="22"/>
                    </w:rPr>
                    <w:t>г</w:t>
                  </w:r>
                  <w:proofErr w:type="gramStart"/>
                  <w:r w:rsidR="003A23FB" w:rsidRPr="003A4B0F">
                    <w:rPr>
                      <w:sz w:val="22"/>
                      <w:szCs w:val="22"/>
                    </w:rPr>
                    <w:t>i</w:t>
                  </w:r>
                  <w:proofErr w:type="gramEnd"/>
                  <w:r w:rsidR="003A23FB" w:rsidRPr="003A4B0F">
                    <w:rPr>
                      <w:sz w:val="22"/>
                      <w:szCs w:val="22"/>
                    </w:rPr>
                    <w:t>мна</w:t>
                  </w:r>
                  <w:proofErr w:type="spellEnd"/>
                  <w:r w:rsidR="003A23FB" w:rsidRPr="003A4B0F">
                    <w:rPr>
                      <w:sz w:val="22"/>
                      <w:szCs w:val="22"/>
                    </w:rPr>
                    <w:t xml:space="preserve"> </w:t>
                  </w:r>
                  <w:proofErr w:type="spellStart"/>
                  <w:r w:rsidR="003A23FB" w:rsidRPr="003A4B0F">
                    <w:rPr>
                      <w:sz w:val="22"/>
                      <w:szCs w:val="22"/>
                    </w:rPr>
                    <w:t>завяршыўся</w:t>
                  </w:r>
                  <w:proofErr w:type="spellEnd"/>
                  <w:r w:rsidR="003A23FB" w:rsidRPr="003A4B0F">
                    <w:rPr>
                      <w:sz w:val="22"/>
                      <w:szCs w:val="22"/>
                    </w:rPr>
                    <w:t xml:space="preserve"> </w:t>
                  </w:r>
                  <w:proofErr w:type="spellStart"/>
                  <w:r w:rsidR="003A23FB" w:rsidRPr="003A4B0F">
                    <w:rPr>
                      <w:sz w:val="22"/>
                      <w:szCs w:val="22"/>
                    </w:rPr>
                    <w:t>працэс</w:t>
                  </w:r>
                  <w:proofErr w:type="spellEnd"/>
                  <w:r w:rsidR="003A23FB" w:rsidRPr="003A4B0F">
                    <w:rPr>
                      <w:sz w:val="22"/>
                      <w:szCs w:val="22"/>
                    </w:rPr>
                    <w:t xml:space="preserve"> </w:t>
                  </w:r>
                  <w:proofErr w:type="spellStart"/>
                  <w:r w:rsidR="003A23FB" w:rsidRPr="003A4B0F">
                    <w:rPr>
                      <w:sz w:val="22"/>
                      <w:szCs w:val="22"/>
                    </w:rPr>
                    <w:t>фармiравання</w:t>
                  </w:r>
                  <w:proofErr w:type="spellEnd"/>
                  <w:r w:rsidR="003A23FB" w:rsidRPr="003A4B0F">
                    <w:rPr>
                      <w:sz w:val="22"/>
                      <w:szCs w:val="22"/>
                    </w:rPr>
                    <w:t xml:space="preserve"> </w:t>
                  </w:r>
                  <w:proofErr w:type="spellStart"/>
                  <w:r w:rsidR="003A23FB" w:rsidRPr="003A4B0F">
                    <w:rPr>
                      <w:sz w:val="22"/>
                      <w:szCs w:val="22"/>
                    </w:rPr>
                    <w:t>дзяржаўнай</w:t>
                  </w:r>
                  <w:proofErr w:type="spellEnd"/>
                  <w:r w:rsidR="003A23FB" w:rsidRPr="003A4B0F">
                    <w:rPr>
                      <w:sz w:val="22"/>
                      <w:szCs w:val="22"/>
                    </w:rPr>
                    <w:t xml:space="preserve"> </w:t>
                  </w:r>
                  <w:proofErr w:type="spellStart"/>
                  <w:r w:rsidR="003A23FB" w:rsidRPr="003A4B0F">
                    <w:rPr>
                      <w:sz w:val="22"/>
                      <w:szCs w:val="22"/>
                    </w:rPr>
                    <w:t>сiмволiкi</w:t>
                  </w:r>
                  <w:proofErr w:type="spellEnd"/>
                  <w:r w:rsidR="003A23FB" w:rsidRPr="003A4B0F">
                    <w:rPr>
                      <w:sz w:val="22"/>
                      <w:szCs w:val="22"/>
                    </w:rPr>
                    <w:t xml:space="preserve"> </w:t>
                  </w:r>
                  <w:proofErr w:type="spellStart"/>
                  <w:r w:rsidR="003A23FB" w:rsidRPr="003A4B0F">
                    <w:rPr>
                      <w:sz w:val="22"/>
                      <w:szCs w:val="22"/>
                    </w:rPr>
                    <w:t>Рэспублiкi</w:t>
                  </w:r>
                  <w:proofErr w:type="spellEnd"/>
                  <w:r w:rsidR="003A23FB" w:rsidRPr="003A4B0F">
                    <w:rPr>
                      <w:sz w:val="22"/>
                      <w:szCs w:val="22"/>
                    </w:rPr>
                    <w:t xml:space="preserve"> Беларусь.</w:t>
                  </w:r>
                </w:p>
                <w:p w:rsidR="009E42F2" w:rsidRPr="003A4B0F" w:rsidRDefault="009E42F2" w:rsidP="003A23FB">
                  <w:pPr>
                    <w:shd w:val="clear" w:color="auto" w:fill="FFFFFF"/>
                    <w:jc w:val="both"/>
                    <w:rPr>
                      <w:sz w:val="22"/>
                      <w:szCs w:val="22"/>
                    </w:rPr>
                  </w:pPr>
                </w:p>
                <w:p w:rsidR="00114E4C" w:rsidRPr="00114E4C" w:rsidRDefault="00114E4C" w:rsidP="00114E4C">
                  <w:pPr>
                    <w:jc w:val="center"/>
                    <w:outlineLvl w:val="0"/>
                    <w:rPr>
                      <w:b/>
                      <w:bCs/>
                      <w:kern w:val="36"/>
                      <w:sz w:val="22"/>
                      <w:szCs w:val="22"/>
                    </w:rPr>
                  </w:pPr>
                  <w:r w:rsidRPr="00114E4C">
                    <w:rPr>
                      <w:b/>
                      <w:bCs/>
                      <w:kern w:val="36"/>
                      <w:sz w:val="22"/>
                      <w:szCs w:val="22"/>
                    </w:rPr>
                    <w:t>Опубликованы поправки в Закон «О государственных символах Республики Беларусь»</w:t>
                  </w:r>
                </w:p>
                <w:p w:rsidR="00114E4C" w:rsidRPr="00114E4C" w:rsidRDefault="00114E4C" w:rsidP="00114E4C">
                  <w:pPr>
                    <w:jc w:val="both"/>
                    <w:rPr>
                      <w:b/>
                      <w:sz w:val="22"/>
                      <w:szCs w:val="22"/>
                    </w:rPr>
                  </w:pPr>
                  <w:r w:rsidRPr="00114E4C">
                    <w:rPr>
                      <w:sz w:val="22"/>
                      <w:szCs w:val="22"/>
                    </w:rPr>
                    <w:t xml:space="preserve">13 июля 2015, 12:35 </w:t>
                  </w:r>
                </w:p>
                <w:p w:rsidR="00114E4C" w:rsidRPr="00114E4C" w:rsidRDefault="00114E4C" w:rsidP="00114E4C">
                  <w:pPr>
                    <w:jc w:val="both"/>
                    <w:rPr>
                      <w:b/>
                      <w:sz w:val="22"/>
                      <w:szCs w:val="22"/>
                    </w:rPr>
                  </w:pPr>
                  <w:hyperlink r:id="rId13" w:anchor="%21/data/document/text/id/500205812" w:history="1">
                    <w:r w:rsidRPr="00114E4C">
                      <w:rPr>
                        <w:sz w:val="22"/>
                        <w:szCs w:val="22"/>
                        <w:u w:val="single"/>
                      </w:rPr>
                      <w:t>Закон</w:t>
                    </w:r>
                  </w:hyperlink>
                  <w:r w:rsidRPr="00114E4C">
                    <w:rPr>
                      <w:sz w:val="22"/>
                      <w:szCs w:val="22"/>
                    </w:rPr>
                    <w:t xml:space="preserve"> № 283-З, вносящий изменения и дополнения в </w:t>
                  </w:r>
                  <w:hyperlink r:id="rId14" w:anchor="%21/data/document/text/id/500072534" w:history="1">
                    <w:r w:rsidRPr="00114E4C">
                      <w:rPr>
                        <w:sz w:val="22"/>
                        <w:szCs w:val="22"/>
                        <w:u w:val="single"/>
                      </w:rPr>
                      <w:t>Закон</w:t>
                    </w:r>
                  </w:hyperlink>
                  <w:r w:rsidRPr="00114E4C">
                    <w:rPr>
                      <w:sz w:val="22"/>
                      <w:szCs w:val="22"/>
                    </w:rPr>
                    <w:t xml:space="preserve"> «О государственных символах Республики Беларусь», был опубликован 11 июля 2015 г. </w:t>
                  </w:r>
                  <w:proofErr w:type="gramStart"/>
                  <w:r w:rsidRPr="00114E4C">
                    <w:rPr>
                      <w:sz w:val="22"/>
                      <w:szCs w:val="22"/>
                    </w:rPr>
                    <w:t>на</w:t>
                  </w:r>
                  <w:proofErr w:type="gramEnd"/>
                  <w:r w:rsidRPr="00114E4C">
                    <w:rPr>
                      <w:sz w:val="22"/>
                      <w:szCs w:val="22"/>
                    </w:rPr>
                    <w:t xml:space="preserve"> Национальном правовом </w:t>
                  </w:r>
                  <w:proofErr w:type="spellStart"/>
                  <w:r w:rsidRPr="00114E4C">
                    <w:rPr>
                      <w:sz w:val="22"/>
                      <w:szCs w:val="22"/>
                    </w:rPr>
                    <w:t>Интернет-портале</w:t>
                  </w:r>
                  <w:proofErr w:type="spellEnd"/>
                  <w:r w:rsidRPr="00114E4C">
                    <w:rPr>
                      <w:sz w:val="22"/>
                      <w:szCs w:val="22"/>
                    </w:rPr>
                    <w:t>.</w:t>
                  </w:r>
                </w:p>
                <w:p w:rsidR="00114E4C" w:rsidRPr="00114E4C" w:rsidRDefault="00114E4C" w:rsidP="00114E4C">
                  <w:pPr>
                    <w:jc w:val="both"/>
                    <w:rPr>
                      <w:b/>
                      <w:sz w:val="22"/>
                      <w:szCs w:val="22"/>
                    </w:rPr>
                  </w:pPr>
                  <w:r w:rsidRPr="00114E4C">
                    <w:rPr>
                      <w:sz w:val="22"/>
                      <w:szCs w:val="22"/>
                    </w:rPr>
                    <w:t>В соответствии с внесенными дополнениями, Государственный флаг теперь также поднимается или устанавливается:</w:t>
                  </w:r>
                </w:p>
                <w:p w:rsidR="00114E4C" w:rsidRPr="00114E4C" w:rsidRDefault="00114E4C" w:rsidP="00114E4C">
                  <w:pPr>
                    <w:jc w:val="both"/>
                    <w:rPr>
                      <w:b/>
                      <w:sz w:val="22"/>
                      <w:szCs w:val="22"/>
                    </w:rPr>
                  </w:pPr>
                  <w:r w:rsidRPr="00114E4C">
                    <w:rPr>
                      <w:sz w:val="22"/>
                      <w:szCs w:val="22"/>
                    </w:rPr>
                    <w:t>в государственные праздники и общереспубликанские праздничные дни на зданиях государственных организаций;</w:t>
                  </w:r>
                </w:p>
                <w:p w:rsidR="00114E4C" w:rsidRDefault="00114E4C" w:rsidP="00114E4C">
                  <w:pPr>
                    <w:jc w:val="both"/>
                    <w:rPr>
                      <w:sz w:val="22"/>
                      <w:szCs w:val="22"/>
                    </w:rPr>
                  </w:pPr>
                  <w:r w:rsidRPr="00114E4C">
                    <w:rPr>
                      <w:sz w:val="22"/>
                      <w:szCs w:val="22"/>
                    </w:rPr>
                    <w:t>в помещениях, в которых проводится вручение государственных наград – на время вручения наград;</w:t>
                  </w:r>
                </w:p>
                <w:p w:rsidR="00114E4C" w:rsidRDefault="00114E4C" w:rsidP="00114E4C">
                  <w:pPr>
                    <w:jc w:val="both"/>
                    <w:rPr>
                      <w:sz w:val="22"/>
                      <w:szCs w:val="22"/>
                    </w:rPr>
                  </w:pPr>
                </w:p>
                <w:p w:rsidR="00114E4C" w:rsidRDefault="00114E4C" w:rsidP="00114E4C">
                  <w:pPr>
                    <w:jc w:val="both"/>
                    <w:rPr>
                      <w:sz w:val="22"/>
                      <w:szCs w:val="22"/>
                    </w:rPr>
                  </w:pPr>
                </w:p>
                <w:p w:rsidR="00114E4C" w:rsidRPr="00114E4C" w:rsidRDefault="00114E4C" w:rsidP="00114E4C">
                  <w:pPr>
                    <w:jc w:val="both"/>
                    <w:rPr>
                      <w:b/>
                      <w:sz w:val="22"/>
                      <w:szCs w:val="22"/>
                    </w:rPr>
                  </w:pPr>
                </w:p>
                <w:p w:rsidR="00114E4C" w:rsidRPr="00114E4C" w:rsidRDefault="00114E4C" w:rsidP="00114E4C">
                  <w:pPr>
                    <w:jc w:val="both"/>
                    <w:rPr>
                      <w:b/>
                      <w:sz w:val="22"/>
                      <w:szCs w:val="22"/>
                    </w:rPr>
                  </w:pPr>
                  <w:r w:rsidRPr="00114E4C">
                    <w:rPr>
                      <w:sz w:val="22"/>
                      <w:szCs w:val="22"/>
                    </w:rPr>
                    <w:t>на зданиях учреждений общего среднего образования, профессионально-технического образования, среднего специального образования, высшего образования – в дни начала и окончания учебного года.</w:t>
                  </w:r>
                </w:p>
                <w:p w:rsidR="00114E4C" w:rsidRPr="00114E4C" w:rsidRDefault="00114E4C" w:rsidP="00114E4C">
                  <w:pPr>
                    <w:jc w:val="both"/>
                    <w:rPr>
                      <w:b/>
                      <w:sz w:val="22"/>
                      <w:szCs w:val="22"/>
                    </w:rPr>
                  </w:pPr>
                  <w:r w:rsidRPr="00114E4C">
                    <w:rPr>
                      <w:sz w:val="22"/>
                      <w:szCs w:val="22"/>
                    </w:rPr>
                    <w:t>При этом четко прописаны требования к установке Государственного флага. В частности, Государственный флаг поднимается на флагштоке или устанавливается на зданиях на древке в соответствующем держателе у главного входа или в другом подходящем для этого месте таким образом, чтобы древко флага образовало с фасадом здания угол не более 45 градусов. При размещении Государственного флага в горизонтальном держателе (при вертикальном размещении) красная полоса полотнища должна находиться с левой стороны, если стать лицом к нему. Полотнище поднятого флага должно находиться на высоте не менее 2,5 метра от уровня земли.</w:t>
                  </w:r>
                </w:p>
                <w:p w:rsidR="00114E4C" w:rsidRPr="00114E4C" w:rsidRDefault="00114E4C" w:rsidP="00114E4C">
                  <w:pPr>
                    <w:jc w:val="both"/>
                    <w:rPr>
                      <w:b/>
                      <w:sz w:val="22"/>
                      <w:szCs w:val="22"/>
                    </w:rPr>
                  </w:pPr>
                  <w:proofErr w:type="gramStart"/>
                  <w:r w:rsidRPr="00114E4C">
                    <w:rPr>
                      <w:sz w:val="22"/>
                      <w:szCs w:val="22"/>
                    </w:rPr>
                    <w:t>Установлено, что при одновременном размещении Государственного флага и флага административно-территориальной единицы либо территориальной единицы Беларуси, государственного органа, иной государственной организации, политической партии, профессионального союза и другого общественного объединения, их союза (ассоциации), республиканского государственно-общественного объединения размеры других флагов не должны превышать размеры Государственного флага, а также они не могут подниматься или устанавливаться выше Государственного флага.</w:t>
                  </w:r>
                  <w:proofErr w:type="gramEnd"/>
                </w:p>
                <w:p w:rsidR="00114E4C" w:rsidRPr="00114E4C" w:rsidRDefault="00114E4C" w:rsidP="00114E4C">
                  <w:pPr>
                    <w:jc w:val="both"/>
                    <w:rPr>
                      <w:b/>
                      <w:sz w:val="22"/>
                      <w:szCs w:val="22"/>
                    </w:rPr>
                  </w:pPr>
                  <w:r w:rsidRPr="00114E4C">
                    <w:rPr>
                      <w:sz w:val="22"/>
                      <w:szCs w:val="22"/>
                    </w:rPr>
                    <w:t>Не допускается поднятие или установление Государственного флага, полотнище которого пришло в негодность. Пришедшее в негодность полотнище Государственного флага подлежит замене с его последующим уничтожением.</w:t>
                  </w:r>
                </w:p>
                <w:p w:rsidR="00114E4C" w:rsidRPr="00114E4C" w:rsidRDefault="00114E4C" w:rsidP="00114E4C">
                  <w:pPr>
                    <w:jc w:val="both"/>
                    <w:rPr>
                      <w:b/>
                      <w:sz w:val="22"/>
                      <w:szCs w:val="22"/>
                    </w:rPr>
                  </w:pPr>
                  <w:r w:rsidRPr="00114E4C">
                    <w:rPr>
                      <w:sz w:val="22"/>
                      <w:szCs w:val="22"/>
                    </w:rPr>
                    <w:t>Изображение Государственного герба теперь может помещаться на официальных сайтах государственных органов в глобальной компьютерной сети Интернет.</w:t>
                  </w:r>
                </w:p>
                <w:p w:rsidR="00114E4C" w:rsidRPr="00114E4C" w:rsidRDefault="00114E4C" w:rsidP="00114E4C">
                  <w:pPr>
                    <w:jc w:val="both"/>
                    <w:rPr>
                      <w:b/>
                      <w:sz w:val="22"/>
                      <w:szCs w:val="22"/>
                    </w:rPr>
                  </w:pPr>
                  <w:r w:rsidRPr="00114E4C">
                    <w:rPr>
                      <w:sz w:val="22"/>
                      <w:szCs w:val="22"/>
                    </w:rPr>
                    <w:t>Установлено, что при одновременном размещении Государственного герба и герба административно-территориальной единицы либо территориальной единицы Беларуси Государственный герб не может располагаться ниже либо быть меньшего размера, чем другие гербы.</w:t>
                  </w:r>
                </w:p>
                <w:p w:rsidR="00114E4C" w:rsidRPr="00114E4C" w:rsidRDefault="00114E4C" w:rsidP="00114E4C">
                  <w:pPr>
                    <w:jc w:val="both"/>
                    <w:rPr>
                      <w:b/>
                      <w:sz w:val="22"/>
                      <w:szCs w:val="22"/>
                    </w:rPr>
                  </w:pPr>
                  <w:r w:rsidRPr="00114E4C">
                    <w:rPr>
                      <w:sz w:val="22"/>
                      <w:szCs w:val="22"/>
                    </w:rPr>
                    <w:t>Нововведением является также то, что Государственный гимн  исполняется в дни начала и окончания учебного года в учреждениях общего среднего образования, профессионально-технического образования, среднего специального образования, высшего образования.</w:t>
                  </w:r>
                </w:p>
                <w:p w:rsidR="00114E4C" w:rsidRPr="00114E4C" w:rsidRDefault="00114E4C" w:rsidP="00114E4C">
                  <w:pPr>
                    <w:jc w:val="both"/>
                    <w:rPr>
                      <w:b/>
                      <w:sz w:val="22"/>
                      <w:szCs w:val="22"/>
                    </w:rPr>
                  </w:pPr>
                  <w:r w:rsidRPr="00114E4C">
                    <w:rPr>
                      <w:sz w:val="22"/>
                      <w:szCs w:val="22"/>
                    </w:rPr>
                    <w:t>При официальном исполнении Государственного гимна присутствующие слушают (исполняют) его стоя (мужчины – без головных уборов, военнослужащие, иные лица, для которых предусмотрено ношение форменной одежды, – в соответствии с законодательством). В случае</w:t>
                  </w:r>
                  <w:proofErr w:type="gramStart"/>
                  <w:r w:rsidRPr="00114E4C">
                    <w:rPr>
                      <w:sz w:val="22"/>
                      <w:szCs w:val="22"/>
                    </w:rPr>
                    <w:t>,</w:t>
                  </w:r>
                  <w:proofErr w:type="gramEnd"/>
                  <w:r w:rsidRPr="00114E4C">
                    <w:rPr>
                      <w:sz w:val="22"/>
                      <w:szCs w:val="22"/>
                    </w:rPr>
                    <w:t xml:space="preserve"> если исполнение Государственного гимна сопровождается поднятием Государственного флага, присутствующие, как правило, поворачиваются к Государственному флагу лицом.</w:t>
                  </w:r>
                </w:p>
                <w:p w:rsidR="00114E4C" w:rsidRPr="00114E4C" w:rsidRDefault="00114E4C" w:rsidP="00114E4C">
                  <w:pPr>
                    <w:jc w:val="both"/>
                    <w:rPr>
                      <w:b/>
                      <w:sz w:val="22"/>
                      <w:szCs w:val="22"/>
                    </w:rPr>
                  </w:pPr>
                  <w:r w:rsidRPr="00114E4C">
                    <w:rPr>
                      <w:sz w:val="22"/>
                      <w:szCs w:val="22"/>
                    </w:rPr>
                    <w:t xml:space="preserve">Данные положения </w:t>
                  </w:r>
                  <w:hyperlink r:id="rId15" w:anchor="%21/data/document/text/id/500205812" w:history="1">
                    <w:r w:rsidRPr="00114E4C">
                      <w:rPr>
                        <w:sz w:val="22"/>
                        <w:szCs w:val="22"/>
                        <w:u w:val="single"/>
                      </w:rPr>
                      <w:t>Закона</w:t>
                    </w:r>
                  </w:hyperlink>
                  <w:r w:rsidRPr="00114E4C">
                    <w:rPr>
                      <w:sz w:val="22"/>
                      <w:szCs w:val="22"/>
                    </w:rPr>
                    <w:t xml:space="preserve"> вступ</w:t>
                  </w:r>
                  <w:r>
                    <w:rPr>
                      <w:sz w:val="22"/>
                      <w:szCs w:val="22"/>
                    </w:rPr>
                    <w:t>или</w:t>
                  </w:r>
                  <w:r w:rsidRPr="00114E4C">
                    <w:rPr>
                      <w:sz w:val="22"/>
                      <w:szCs w:val="22"/>
                    </w:rPr>
                    <w:t xml:space="preserve"> в силу с 12 октября 2015 г.</w:t>
                  </w:r>
                </w:p>
                <w:p w:rsidR="00114E4C" w:rsidRPr="00401AB8" w:rsidRDefault="00114E4C" w:rsidP="00114E4C">
                  <w:pPr>
                    <w:jc w:val="both"/>
                    <w:rPr>
                      <w:sz w:val="22"/>
                      <w:szCs w:val="22"/>
                    </w:rPr>
                  </w:pPr>
                </w:p>
                <w:p w:rsidR="00AE705D" w:rsidRPr="005C5BF4" w:rsidRDefault="00AE705D">
                  <w:pPr>
                    <w:rPr>
                      <w:sz w:val="22"/>
                      <w:szCs w:val="22"/>
                    </w:rPr>
                  </w:pPr>
                </w:p>
              </w:txbxContent>
            </v:textbox>
          </v:shape>
        </w:pict>
      </w:r>
      <w:r w:rsidR="00AE705D">
        <w:t xml:space="preserve"> </w:t>
      </w:r>
    </w:p>
    <w:p w:rsidR="00AE705D" w:rsidRDefault="00F63C99">
      <w:r>
        <w:rPr>
          <w:noProof/>
        </w:rPr>
        <w:pict>
          <v:shape id="_x0000_s1073" type="#_x0000_t202" style="position:absolute;margin-left:190.05pt;margin-top:543.05pt;width:50pt;height:12pt;z-index:251706368;mso-wrap-style:tight" stroked="f">
            <v:textbox inset="0,0,0,0">
              <w:txbxContent>
                <w:p w:rsidR="00AE705D" w:rsidRPr="00AE705D" w:rsidRDefault="00AE705D" w:rsidP="00AE705D">
                  <w:r>
                    <w:t>24</w:t>
                  </w:r>
                </w:p>
              </w:txbxContent>
            </v:textbox>
          </v:shape>
        </w:pict>
      </w:r>
      <w:r>
        <w:rPr>
          <w:noProof/>
        </w:rPr>
        <w:pict>
          <v:shape id="_x0000_s1050" type="#_x0000_t202" style="position:absolute;margin-left:613.85pt;margin-top:543.05pt;width:50pt;height:12pt;z-index:251682816;mso-wrap-style:tight" stroked="f">
            <v:textbox inset="0,0,0,0">
              <w:txbxContent>
                <w:p w:rsidR="00AE705D" w:rsidRPr="00AE705D" w:rsidRDefault="00AE705D" w:rsidP="00AE705D"/>
              </w:txbxContent>
            </v:textbox>
          </v:shape>
        </w:pict>
      </w:r>
      <w:r w:rsidR="00AE705D">
        <w:br w:type="page"/>
      </w:r>
    </w:p>
    <w:p w:rsidR="00AE705D" w:rsidRDefault="00F63C99">
      <w:r>
        <w:rPr>
          <w:noProof/>
        </w:rPr>
        <w:lastRenderedPageBreak/>
        <w:pict>
          <v:shape id="_x0000_s1051" type="#_x0000_t202" style="position:absolute;margin-left:192.85pt;margin-top:556.85pt;width:50pt;height:12pt;z-index:251683840;mso-wrap-style:tight" stroked="f">
            <v:textbox inset="0,0,0,0">
              <w:txbxContent>
                <w:p w:rsidR="00AE705D" w:rsidRPr="00AE705D" w:rsidRDefault="00AE705D" w:rsidP="00AE705D">
                  <w:r>
                    <w:t>2</w:t>
                  </w:r>
                </w:p>
              </w:txbxContent>
            </v:textbox>
          </v:shape>
        </w:pict>
      </w:r>
      <w:r>
        <w:rPr>
          <w:noProof/>
        </w:rPr>
        <w:pict>
          <v:shape id="_x0000_s1048" type="#_x0000_t202" style="position:absolute;margin-left:420.85pt;margin-top:0;width:392.55pt;height:566.8pt;z-index:251680768;mso-wrap-style:tight" stroked="f">
            <v:textbox style="mso-next-textbox:#_x0000_s1049">
              <w:txbxContent/>
            </v:textbox>
          </v:shape>
        </w:pict>
      </w:r>
      <w:r>
        <w:rPr>
          <w:noProof/>
        </w:rPr>
        <w:pict>
          <v:shape id="_x0000_s1027" type="#_x0000_t202" style="position:absolute;margin-left:0;margin-top:0;width:392.55pt;height:566.8pt;z-index:251659264;mso-wrap-style:tight" stroked="f">
            <v:textbox style="mso-next-textbox:#_x0000_s1028">
              <w:txbxContent/>
            </v:textbox>
          </v:shape>
        </w:pict>
      </w:r>
      <w:r w:rsidR="00AE705D">
        <w:t xml:space="preserve"> </w:t>
      </w:r>
    </w:p>
    <w:p w:rsidR="00AE705D" w:rsidRDefault="00F63C99">
      <w:r>
        <w:rPr>
          <w:noProof/>
        </w:rPr>
        <w:pict>
          <v:shape id="_x0000_s1072" type="#_x0000_t202" style="position:absolute;margin-left:611.05pt;margin-top:531.05pt;width:50pt;height:12pt;z-index:251705344;mso-wrap-style:tight" stroked="f">
            <v:textbox inset="0,0,0,0">
              <w:txbxContent>
                <w:p w:rsidR="00AE705D" w:rsidRPr="00AE705D" w:rsidRDefault="00AE705D" w:rsidP="00AE705D">
                  <w:r>
                    <w:t>23</w:t>
                  </w:r>
                </w:p>
              </w:txbxContent>
            </v:textbox>
          </v:shape>
        </w:pict>
      </w:r>
      <w:r w:rsidR="00AE705D">
        <w:br w:type="page"/>
      </w:r>
    </w:p>
    <w:p w:rsidR="00AE705D" w:rsidRDefault="00F63C99">
      <w:r>
        <w:rPr>
          <w:noProof/>
        </w:rPr>
        <w:lastRenderedPageBreak/>
        <w:pict>
          <v:shape id="_x0000_s1047" type="#_x0000_t202" style="position:absolute;margin-left:0;margin-top:0;width:392.55pt;height:566.8pt;z-index:251679744;mso-wrap-style:tight" stroked="f">
            <v:textbox style="mso-next-textbox:#_x0000_s1048">
              <w:txbxContent/>
            </v:textbox>
          </v:shape>
        </w:pict>
      </w:r>
      <w:r>
        <w:rPr>
          <w:noProof/>
        </w:rPr>
        <w:pict>
          <v:shape id="_x0000_s1028" type="#_x0000_t202" style="position:absolute;margin-left:420.85pt;margin-top:0;width:392.55pt;height:566.8pt;z-index:251660288;mso-wrap-style:tight" stroked="f">
            <v:textbox style="mso-next-textbox:#_x0000_s1029">
              <w:txbxContent/>
            </v:textbox>
          </v:shape>
        </w:pict>
      </w:r>
      <w:r w:rsidR="00AE705D">
        <w:t xml:space="preserve"> </w:t>
      </w:r>
    </w:p>
    <w:p w:rsidR="00AE705D" w:rsidRDefault="00F63C99">
      <w:r>
        <w:rPr>
          <w:noProof/>
        </w:rPr>
        <w:pict>
          <v:shape id="_x0000_s1071" type="#_x0000_t202" style="position:absolute;margin-left:211.85pt;margin-top:536.35pt;width:39.15pt;height:18.7pt;z-index:251704320" stroked="f">
            <v:textbox inset="0,0,0,0">
              <w:txbxContent>
                <w:p w:rsidR="00AE705D" w:rsidRPr="00AE705D" w:rsidRDefault="00AE705D" w:rsidP="00AE705D">
                  <w:r>
                    <w:t>22</w:t>
                  </w:r>
                </w:p>
              </w:txbxContent>
            </v:textbox>
          </v:shape>
        </w:pict>
      </w:r>
      <w:r>
        <w:rPr>
          <w:noProof/>
        </w:rPr>
        <w:pict>
          <v:shape id="_x0000_s1052" type="#_x0000_t202" style="position:absolute;margin-left:613.85pt;margin-top:536.35pt;width:50pt;height:18.7pt;z-index:251684864;mso-wrap-style:tight" stroked="f">
            <v:textbox inset="0,0,0,0">
              <w:txbxContent>
                <w:p w:rsidR="00AE705D" w:rsidRPr="00AE705D" w:rsidRDefault="00AE705D" w:rsidP="00AE705D">
                  <w:r>
                    <w:t>3</w:t>
                  </w:r>
                </w:p>
              </w:txbxContent>
            </v:textbox>
          </v:shape>
        </w:pict>
      </w:r>
      <w:r w:rsidR="00AE705D">
        <w:br w:type="page"/>
      </w:r>
    </w:p>
    <w:p w:rsidR="00AE705D" w:rsidRDefault="00F63C99">
      <w:r>
        <w:rPr>
          <w:noProof/>
        </w:rPr>
        <w:lastRenderedPageBreak/>
        <w:pict>
          <v:shape id="_x0000_s1070" type="#_x0000_t202" style="position:absolute;margin-left:611.05pt;margin-top:556.85pt;width:50pt;height:12pt;z-index:251703296;mso-wrap-style:tight" stroked="f">
            <v:textbox style="mso-next-textbox:#_x0000_s1070" inset="0,0,0,0">
              <w:txbxContent>
                <w:p w:rsidR="00AE705D" w:rsidRPr="00AE705D" w:rsidRDefault="00AE705D" w:rsidP="00AE705D">
                  <w:r>
                    <w:t>21</w:t>
                  </w:r>
                </w:p>
              </w:txbxContent>
            </v:textbox>
          </v:shape>
        </w:pict>
      </w:r>
      <w:r>
        <w:rPr>
          <w:noProof/>
        </w:rPr>
        <w:pict>
          <v:shape id="_x0000_s1046" type="#_x0000_t202" style="position:absolute;margin-left:420.85pt;margin-top:0;width:392.55pt;height:566.8pt;z-index:251678720;mso-wrap-style:tight" stroked="f">
            <v:textbox style="mso-next-textbox:#_x0000_s1047">
              <w:txbxContent/>
            </v:textbox>
          </v:shape>
        </w:pict>
      </w:r>
      <w:r>
        <w:rPr>
          <w:noProof/>
        </w:rPr>
        <w:pict>
          <v:shape id="_x0000_s1029" type="#_x0000_t202" style="position:absolute;margin-left:0;margin-top:0;width:392.55pt;height:566.8pt;z-index:251661312;mso-wrap-style:tight" stroked="f">
            <v:textbox style="mso-next-textbox:#_x0000_s1030">
              <w:txbxContent/>
            </v:textbox>
          </v:shape>
        </w:pict>
      </w:r>
      <w:r w:rsidR="00AE705D">
        <w:t xml:space="preserve"> </w:t>
      </w:r>
    </w:p>
    <w:p w:rsidR="00AE705D" w:rsidRDefault="00F63C99">
      <w:r>
        <w:rPr>
          <w:noProof/>
        </w:rPr>
        <w:pict>
          <v:shape id="_x0000_s1053" type="#_x0000_t202" style="position:absolute;margin-left:192.85pt;margin-top:527.95pt;width:50pt;height:27.1pt;z-index:251685888;mso-wrap-style:tight" stroked="f">
            <v:textbox inset="0,0,0,0">
              <w:txbxContent>
                <w:p w:rsidR="00AE705D" w:rsidRPr="00AE705D" w:rsidRDefault="00AE705D" w:rsidP="00AE705D">
                  <w:r>
                    <w:t>4</w:t>
                  </w:r>
                </w:p>
              </w:txbxContent>
            </v:textbox>
          </v:shape>
        </w:pict>
      </w:r>
      <w:r w:rsidR="00AE705D">
        <w:br w:type="page"/>
      </w:r>
    </w:p>
    <w:p w:rsidR="00AE705D" w:rsidRDefault="00F63C99">
      <w:r>
        <w:rPr>
          <w:noProof/>
        </w:rPr>
        <w:lastRenderedPageBreak/>
        <w:pict>
          <v:shape id="_x0000_s1045" type="#_x0000_t202" style="position:absolute;margin-left:0;margin-top:0;width:392.55pt;height:566.8pt;z-index:251677696;mso-wrap-style:tight" stroked="f">
            <v:textbox style="mso-next-textbox:#_x0000_s1046">
              <w:txbxContent/>
            </v:textbox>
          </v:shape>
        </w:pict>
      </w:r>
      <w:r>
        <w:rPr>
          <w:noProof/>
        </w:rPr>
        <w:pict>
          <v:shape id="_x0000_s1030" type="#_x0000_t202" style="position:absolute;margin-left:420.85pt;margin-top:0;width:392.55pt;height:566.8pt;z-index:251662336;mso-wrap-style:tight" stroked="f">
            <v:textbox style="mso-next-textbox:#_x0000_s1031">
              <w:txbxContent/>
            </v:textbox>
          </v:shape>
        </w:pict>
      </w:r>
      <w:r w:rsidR="00AE705D">
        <w:t xml:space="preserve"> </w:t>
      </w:r>
    </w:p>
    <w:p w:rsidR="00AE705D" w:rsidRDefault="007372FC">
      <w:r>
        <w:rPr>
          <w:noProof/>
        </w:rPr>
        <w:pict>
          <v:shape id="_x0000_s1054" type="#_x0000_t202" style="position:absolute;margin-left:613.85pt;margin-top:528.75pt;width:50pt;height:26.3pt;z-index:251686912;mso-wrap-style:tight" stroked="f">
            <v:textbox inset="0,0,0,0">
              <w:txbxContent>
                <w:p w:rsidR="00AE705D" w:rsidRPr="00AE705D" w:rsidRDefault="00AE705D" w:rsidP="00AE705D">
                  <w:r>
                    <w:t>5</w:t>
                  </w:r>
                </w:p>
              </w:txbxContent>
            </v:textbox>
          </v:shape>
        </w:pict>
      </w:r>
      <w:r w:rsidR="00F63C99">
        <w:rPr>
          <w:noProof/>
        </w:rPr>
        <w:pict>
          <v:shape id="_x0000_s1069" type="#_x0000_t202" style="position:absolute;margin-left:190.05pt;margin-top:534.7pt;width:50pt;height:20.35pt;z-index:251702272;mso-wrap-style:tight" stroked="f">
            <v:textbox inset="0,0,0,0">
              <w:txbxContent>
                <w:p w:rsidR="00AE705D" w:rsidRPr="00AE705D" w:rsidRDefault="00AE705D" w:rsidP="00AE705D">
                  <w:r>
                    <w:t>20</w:t>
                  </w:r>
                </w:p>
              </w:txbxContent>
            </v:textbox>
          </v:shape>
        </w:pict>
      </w:r>
      <w:r w:rsidR="00AE705D">
        <w:br w:type="page"/>
      </w:r>
    </w:p>
    <w:p w:rsidR="00AE705D" w:rsidRDefault="00F63C99">
      <w:r>
        <w:rPr>
          <w:noProof/>
        </w:rPr>
        <w:lastRenderedPageBreak/>
        <w:pict>
          <v:shape id="_x0000_s1044" type="#_x0000_t202" style="position:absolute;margin-left:420.85pt;margin-top:0;width:392.55pt;height:566.8pt;z-index:251676672;mso-wrap-style:tight" stroked="f">
            <v:textbox style="mso-next-textbox:#_x0000_s1045">
              <w:txbxContent/>
            </v:textbox>
          </v:shape>
        </w:pict>
      </w:r>
      <w:r>
        <w:rPr>
          <w:noProof/>
        </w:rPr>
        <w:pict>
          <v:shape id="_x0000_s1031" type="#_x0000_t202" style="position:absolute;margin-left:0;margin-top:0;width:392.55pt;height:566.8pt;z-index:251663360;mso-wrap-style:tight" stroked="f">
            <v:textbox style="mso-next-textbox:#_x0000_s1032">
              <w:txbxContent/>
            </v:textbox>
          </v:shape>
        </w:pict>
      </w:r>
      <w:r w:rsidR="00AE705D">
        <w:t xml:space="preserve"> </w:t>
      </w:r>
    </w:p>
    <w:p w:rsidR="00AE705D" w:rsidRDefault="007372FC">
      <w:r>
        <w:rPr>
          <w:noProof/>
        </w:rPr>
        <w:pict>
          <v:shape id="_x0000_s1068" type="#_x0000_t202" style="position:absolute;margin-left:611.05pt;margin-top:531.3pt;width:50pt;height:23.75pt;z-index:251701248;mso-wrap-style:tight" stroked="f">
            <v:textbox inset="0,0,0,0">
              <w:txbxContent>
                <w:p w:rsidR="00AE705D" w:rsidRPr="00AE705D" w:rsidRDefault="00AE705D" w:rsidP="00AE705D">
                  <w:r>
                    <w:t>19</w:t>
                  </w:r>
                </w:p>
              </w:txbxContent>
            </v:textbox>
          </v:shape>
        </w:pict>
      </w:r>
      <w:r>
        <w:rPr>
          <w:noProof/>
        </w:rPr>
        <w:pict>
          <v:shape id="_x0000_s1055" type="#_x0000_t202" style="position:absolute;margin-left:192.85pt;margin-top:538.85pt;width:50pt;height:16.2pt;z-index:251687936;mso-wrap-style:tight" stroked="f">
            <v:textbox inset="0,0,0,0">
              <w:txbxContent>
                <w:p w:rsidR="00AE705D" w:rsidRPr="00AE705D" w:rsidRDefault="00AE705D" w:rsidP="00AE705D">
                  <w:r>
                    <w:t>6</w:t>
                  </w:r>
                </w:p>
              </w:txbxContent>
            </v:textbox>
          </v:shape>
        </w:pict>
      </w:r>
      <w:r w:rsidR="00AE705D">
        <w:br w:type="page"/>
      </w:r>
    </w:p>
    <w:p w:rsidR="00AE705D" w:rsidRDefault="00F63C99">
      <w:r>
        <w:rPr>
          <w:noProof/>
        </w:rPr>
        <w:lastRenderedPageBreak/>
        <w:pict>
          <v:shape id="_x0000_s1043" type="#_x0000_t202" style="position:absolute;margin-left:0;margin-top:0;width:392.55pt;height:566.8pt;z-index:251675648;mso-wrap-style:tight" stroked="f">
            <v:textbox style="mso-next-textbox:#_x0000_s1044">
              <w:txbxContent/>
            </v:textbox>
          </v:shape>
        </w:pict>
      </w:r>
      <w:r>
        <w:rPr>
          <w:noProof/>
        </w:rPr>
        <w:pict>
          <v:shape id="_x0000_s1032" type="#_x0000_t202" style="position:absolute;margin-left:420.85pt;margin-top:0;width:392.55pt;height:566.8pt;z-index:251664384;mso-wrap-style:tight" stroked="f">
            <v:textbox style="mso-next-textbox:#_x0000_s1033">
              <w:txbxContent/>
            </v:textbox>
          </v:shape>
        </w:pict>
      </w:r>
      <w:r w:rsidR="00AE705D">
        <w:t xml:space="preserve"> </w:t>
      </w:r>
    </w:p>
    <w:p w:rsidR="00AE705D" w:rsidRDefault="007372FC">
      <w:r>
        <w:rPr>
          <w:noProof/>
        </w:rPr>
        <w:pict>
          <v:shape id="_x0000_s1056" type="#_x0000_t202" style="position:absolute;margin-left:613.85pt;margin-top:521.25pt;width:50pt;height:33.8pt;z-index:251688960;mso-wrap-style:tight" stroked="f">
            <v:textbox inset="0,0,0,0">
              <w:txbxContent>
                <w:p w:rsidR="00AE705D" w:rsidRPr="00AE705D" w:rsidRDefault="00AE705D" w:rsidP="00AE705D">
                  <w:r>
                    <w:t>7</w:t>
                  </w:r>
                </w:p>
              </w:txbxContent>
            </v:textbox>
          </v:shape>
        </w:pict>
      </w:r>
      <w:r w:rsidR="00F63C99">
        <w:rPr>
          <w:noProof/>
        </w:rPr>
        <w:pict>
          <v:shape id="_x0000_s1067" type="#_x0000_t202" style="position:absolute;margin-left:195.05pt;margin-top:533.8pt;width:50pt;height:12pt;z-index:251700224;mso-wrap-style:tight" stroked="f">
            <v:textbox inset="0,0,0,0">
              <w:txbxContent>
                <w:p w:rsidR="00AE705D" w:rsidRPr="00AE705D" w:rsidRDefault="00AE705D" w:rsidP="00AE705D">
                  <w:r>
                    <w:t>18</w:t>
                  </w:r>
                </w:p>
              </w:txbxContent>
            </v:textbox>
          </v:shape>
        </w:pict>
      </w:r>
      <w:r w:rsidR="00AE705D">
        <w:br w:type="page"/>
      </w:r>
    </w:p>
    <w:p w:rsidR="00AE705D" w:rsidRDefault="00F63C99">
      <w:r>
        <w:rPr>
          <w:noProof/>
        </w:rPr>
        <w:lastRenderedPageBreak/>
        <w:pict>
          <v:shape id="_x0000_s1042" type="#_x0000_t202" style="position:absolute;margin-left:420.85pt;margin-top:0;width:392.55pt;height:566.8pt;z-index:251674624;mso-wrap-style:tight" stroked="f">
            <v:textbox style="mso-next-textbox:#_x0000_s1043">
              <w:txbxContent/>
            </v:textbox>
          </v:shape>
        </w:pict>
      </w:r>
      <w:r>
        <w:rPr>
          <w:noProof/>
        </w:rPr>
        <w:pict>
          <v:shape id="_x0000_s1033" type="#_x0000_t202" style="position:absolute;margin-left:0;margin-top:0;width:392.55pt;height:566.8pt;z-index:251665408;mso-wrap-style:tight" stroked="f">
            <v:textbox style="mso-next-textbox:#_x0000_s1034">
              <w:txbxContent/>
            </v:textbox>
          </v:shape>
        </w:pict>
      </w:r>
      <w:r w:rsidR="00AE705D">
        <w:t xml:space="preserve"> </w:t>
      </w:r>
    </w:p>
    <w:p w:rsidR="00AE705D" w:rsidRDefault="007372FC">
      <w:r>
        <w:rPr>
          <w:noProof/>
        </w:rPr>
        <w:pict>
          <v:shape id="_x0000_s1066" type="#_x0000_t202" style="position:absolute;margin-left:611.05pt;margin-top:534.65pt;width:50pt;height:20.4pt;z-index:251699200;mso-wrap-style:tight" stroked="f">
            <v:textbox inset="0,0,0,0">
              <w:txbxContent>
                <w:p w:rsidR="00AE705D" w:rsidRPr="00AE705D" w:rsidRDefault="00AE705D" w:rsidP="00AE705D">
                  <w:r>
                    <w:t>17</w:t>
                  </w:r>
                </w:p>
              </w:txbxContent>
            </v:textbox>
          </v:shape>
        </w:pict>
      </w:r>
      <w:r w:rsidR="00F63C99">
        <w:rPr>
          <w:noProof/>
        </w:rPr>
        <w:pict>
          <v:shape id="_x0000_s1057" type="#_x0000_t202" style="position:absolute;margin-left:192.85pt;margin-top:534.65pt;width:50pt;height:20.4pt;z-index:251689984;mso-wrap-style:tight" stroked="f">
            <v:textbox inset="0,0,0,0">
              <w:txbxContent>
                <w:p w:rsidR="00AE705D" w:rsidRPr="00AE705D" w:rsidRDefault="00AE705D" w:rsidP="00AE705D">
                  <w:r>
                    <w:t>8</w:t>
                  </w:r>
                </w:p>
              </w:txbxContent>
            </v:textbox>
          </v:shape>
        </w:pict>
      </w:r>
      <w:r w:rsidR="00AE705D">
        <w:br w:type="page"/>
      </w:r>
    </w:p>
    <w:p w:rsidR="00AE705D" w:rsidRDefault="00F63C99">
      <w:r>
        <w:rPr>
          <w:noProof/>
        </w:rPr>
        <w:lastRenderedPageBreak/>
        <w:pict>
          <v:shape id="_x0000_s1041" type="#_x0000_t202" style="position:absolute;margin-left:0;margin-top:0;width:392.55pt;height:566.8pt;z-index:251673600;mso-wrap-style:tight" stroked="f">
            <v:textbox style="mso-next-textbox:#_x0000_s1042">
              <w:txbxContent/>
            </v:textbox>
          </v:shape>
        </w:pict>
      </w:r>
      <w:r>
        <w:rPr>
          <w:noProof/>
        </w:rPr>
        <w:pict>
          <v:shape id="_x0000_s1034" type="#_x0000_t202" style="position:absolute;margin-left:420.85pt;margin-top:0;width:392.55pt;height:566.8pt;z-index:251666432;mso-wrap-style:tight" stroked="f">
            <v:textbox style="mso-next-textbox:#_x0000_s1035">
              <w:txbxContent/>
            </v:textbox>
          </v:shape>
        </w:pict>
      </w:r>
      <w:r w:rsidR="00AE705D">
        <w:t xml:space="preserve"> </w:t>
      </w:r>
    </w:p>
    <w:p w:rsidR="00AE705D" w:rsidRDefault="007372FC">
      <w:r>
        <w:rPr>
          <w:noProof/>
        </w:rPr>
        <w:pict>
          <v:shape id="_x0000_s1058" type="#_x0000_t202" style="position:absolute;margin-left:613.85pt;margin-top:528.8pt;width:50pt;height:26.25pt;z-index:251691008;mso-wrap-style:tight" stroked="f">
            <v:textbox inset="0,0,0,0">
              <w:txbxContent>
                <w:p w:rsidR="00AE705D" w:rsidRPr="00AE705D" w:rsidRDefault="00AE705D" w:rsidP="00AE705D">
                  <w:r>
                    <w:t>9</w:t>
                  </w:r>
                </w:p>
              </w:txbxContent>
            </v:textbox>
          </v:shape>
        </w:pict>
      </w:r>
      <w:r w:rsidR="00F63C99">
        <w:rPr>
          <w:noProof/>
        </w:rPr>
        <w:pict>
          <v:shape id="_x0000_s1065" type="#_x0000_t202" style="position:absolute;margin-left:190.05pt;margin-top:528.8pt;width:50pt;height:26.25pt;z-index:251698176;mso-wrap-style:tight" stroked="f">
            <v:textbox inset="0,0,0,0">
              <w:txbxContent>
                <w:p w:rsidR="00AE705D" w:rsidRPr="00AE705D" w:rsidRDefault="00AE705D" w:rsidP="00AE705D">
                  <w:r>
                    <w:t>16</w:t>
                  </w:r>
                </w:p>
              </w:txbxContent>
            </v:textbox>
          </v:shape>
        </w:pict>
      </w:r>
      <w:r w:rsidR="00AE705D">
        <w:br w:type="page"/>
      </w:r>
    </w:p>
    <w:p w:rsidR="00AE705D" w:rsidRDefault="00F63C99">
      <w:r>
        <w:rPr>
          <w:noProof/>
        </w:rPr>
        <w:lastRenderedPageBreak/>
        <w:pict>
          <v:shape id="_x0000_s1040" type="#_x0000_t202" style="position:absolute;margin-left:420.85pt;margin-top:0;width:392.55pt;height:566.8pt;z-index:251672576;mso-wrap-style:tight" stroked="f">
            <v:textbox style="mso-next-textbox:#_x0000_s1041">
              <w:txbxContent/>
            </v:textbox>
          </v:shape>
        </w:pict>
      </w:r>
      <w:r>
        <w:rPr>
          <w:noProof/>
        </w:rPr>
        <w:pict>
          <v:shape id="_x0000_s1035" type="#_x0000_t202" style="position:absolute;margin-left:0;margin-top:0;width:392.55pt;height:566.8pt;z-index:251667456;mso-wrap-style:tight" stroked="f">
            <v:textbox style="mso-next-textbox:#_x0000_s1036">
              <w:txbxContent/>
            </v:textbox>
          </v:shape>
        </w:pict>
      </w:r>
      <w:r w:rsidR="00AE705D">
        <w:t xml:space="preserve"> </w:t>
      </w:r>
    </w:p>
    <w:p w:rsidR="00AE705D" w:rsidRDefault="007372FC">
      <w:r>
        <w:rPr>
          <w:noProof/>
        </w:rPr>
        <w:pict>
          <v:shape id="_x0000_s1064" type="#_x0000_t202" style="position:absolute;margin-left:611.05pt;margin-top:523.75pt;width:50pt;height:31.3pt;z-index:251697152;mso-wrap-style:tight" stroked="f">
            <v:textbox inset="0,0,0,0">
              <w:txbxContent>
                <w:p w:rsidR="00AE705D" w:rsidRPr="00AE705D" w:rsidRDefault="00AE705D" w:rsidP="00AE705D">
                  <w:r>
                    <w:t>15</w:t>
                  </w:r>
                </w:p>
              </w:txbxContent>
            </v:textbox>
          </v:shape>
        </w:pict>
      </w:r>
      <w:r w:rsidR="00F63C99">
        <w:rPr>
          <w:noProof/>
        </w:rPr>
        <w:pict>
          <v:shape id="_x0000_s1059" type="#_x0000_t202" style="position:absolute;margin-left:190.05pt;margin-top:534.65pt;width:50pt;height:20.4pt;z-index:251692032;mso-wrap-style:tight" stroked="f">
            <v:textbox inset="0,0,0,0">
              <w:txbxContent>
                <w:p w:rsidR="00AE705D" w:rsidRPr="00AE705D" w:rsidRDefault="00AE705D" w:rsidP="00AE705D">
                  <w:r>
                    <w:t>10</w:t>
                  </w:r>
                </w:p>
              </w:txbxContent>
            </v:textbox>
          </v:shape>
        </w:pict>
      </w:r>
      <w:r w:rsidR="00AE705D">
        <w:br w:type="page"/>
      </w:r>
    </w:p>
    <w:p w:rsidR="00AE705D" w:rsidRDefault="00F63C99">
      <w:r>
        <w:rPr>
          <w:noProof/>
        </w:rPr>
        <w:lastRenderedPageBreak/>
        <w:pict>
          <v:shape id="_x0000_s1039" type="#_x0000_t202" style="position:absolute;margin-left:0;margin-top:0;width:392.55pt;height:566.8pt;z-index:251671552;mso-wrap-style:tight" stroked="f">
            <v:textbox style="mso-next-textbox:#_x0000_s1040">
              <w:txbxContent/>
            </v:textbox>
          </v:shape>
        </w:pict>
      </w:r>
      <w:r>
        <w:rPr>
          <w:noProof/>
        </w:rPr>
        <w:pict>
          <v:shape id="_x0000_s1036" type="#_x0000_t202" style="position:absolute;margin-left:420.85pt;margin-top:0;width:392.55pt;height:566.8pt;z-index:251668480;mso-wrap-style:tight" stroked="f">
            <v:textbox style="mso-next-textbox:#_x0000_s1037">
              <w:txbxContent/>
            </v:textbox>
          </v:shape>
        </w:pict>
      </w:r>
      <w:r w:rsidR="00AE705D">
        <w:t xml:space="preserve"> </w:t>
      </w:r>
    </w:p>
    <w:p w:rsidR="00AE705D" w:rsidRDefault="007372FC">
      <w:r>
        <w:rPr>
          <w:noProof/>
        </w:rPr>
        <w:pict>
          <v:shape id="_x0000_s1060" type="#_x0000_t202" style="position:absolute;margin-left:611.05pt;margin-top:531.05pt;width:50pt;height:24pt;z-index:251693056;mso-wrap-style:tight" stroked="f">
            <v:textbox inset="0,0,0,0">
              <w:txbxContent>
                <w:p w:rsidR="00AE705D" w:rsidRPr="00AE705D" w:rsidRDefault="00AE705D" w:rsidP="00AE705D">
                  <w:r>
                    <w:t>11</w:t>
                  </w:r>
                </w:p>
              </w:txbxContent>
            </v:textbox>
          </v:shape>
        </w:pict>
      </w:r>
      <w:r w:rsidR="00F63C99">
        <w:rPr>
          <w:noProof/>
        </w:rPr>
        <w:pict>
          <v:shape id="_x0000_s1063" type="#_x0000_t202" style="position:absolute;margin-left:190.05pt;margin-top:531.05pt;width:50pt;height:12pt;z-index:251696128;mso-wrap-style:tight" stroked="f">
            <v:textbox inset="0,0,0,0">
              <w:txbxContent>
                <w:p w:rsidR="00AE705D" w:rsidRPr="00AE705D" w:rsidRDefault="00AE705D" w:rsidP="00AE705D">
                  <w:r>
                    <w:t>14</w:t>
                  </w:r>
                </w:p>
              </w:txbxContent>
            </v:textbox>
          </v:shape>
        </w:pict>
      </w:r>
      <w:r w:rsidR="00AE705D">
        <w:br w:type="page"/>
      </w:r>
    </w:p>
    <w:p w:rsidR="00A931B8" w:rsidRDefault="00F63C99">
      <w:r>
        <w:rPr>
          <w:noProof/>
        </w:rPr>
        <w:lastRenderedPageBreak/>
        <w:pict>
          <v:shape id="_x0000_s1062" type="#_x0000_t202" style="position:absolute;margin-left:611.05pt;margin-top:545.95pt;width:50pt;height:22.9pt;z-index:251695104;mso-wrap-style:tight" stroked="f">
            <v:textbox inset="0,0,0,0">
              <w:txbxContent>
                <w:p w:rsidR="00AE705D" w:rsidRPr="00AE705D" w:rsidRDefault="00AE705D" w:rsidP="00AE705D">
                  <w:r>
                    <w:t>13</w:t>
                  </w:r>
                </w:p>
              </w:txbxContent>
            </v:textbox>
          </v:shape>
        </w:pict>
      </w:r>
      <w:r>
        <w:rPr>
          <w:noProof/>
        </w:rPr>
        <w:pict>
          <v:shape id="_x0000_s1061" type="#_x0000_t202" style="position:absolute;margin-left:190.05pt;margin-top:539.25pt;width:50pt;height:29.6pt;z-index:251694080;mso-wrap-style:tight" stroked="f">
            <v:textbox inset="0,0,0,0">
              <w:txbxContent>
                <w:p w:rsidR="00AE705D" w:rsidRPr="00AE705D" w:rsidRDefault="00AE705D" w:rsidP="00AE705D">
                  <w:r>
                    <w:t>12</w:t>
                  </w:r>
                </w:p>
              </w:txbxContent>
            </v:textbox>
          </v:shape>
        </w:pict>
      </w:r>
      <w:r>
        <w:rPr>
          <w:noProof/>
        </w:rPr>
        <w:pict>
          <v:shape id="_x0000_s1038" type="#_x0000_t202" style="position:absolute;margin-left:420.85pt;margin-top:0;width:392.55pt;height:566.8pt;z-index:251670528;mso-wrap-style:tight" stroked="f">
            <v:textbox style="mso-next-textbox:#_x0000_s1039">
              <w:txbxContent/>
            </v:textbox>
          </v:shape>
        </w:pict>
      </w:r>
      <w:r>
        <w:rPr>
          <w:noProof/>
        </w:rPr>
        <w:pict>
          <v:shape id="_x0000_s1037" type="#_x0000_t202" style="position:absolute;margin-left:0;margin-top:0;width:392.55pt;height:566.8pt;z-index:251669504;mso-wrap-style:tight" stroked="f">
            <v:textbox style="mso-next-textbox:#_x0000_s1038">
              <w:txbxContent/>
            </v:textbox>
          </v:shape>
        </w:pict>
      </w:r>
    </w:p>
    <w:sectPr w:rsidR="00A931B8" w:rsidSect="00AE705D">
      <w:pgSz w:w="16838" w:h="11906" w:orient="landscape"/>
      <w:pgMar w:top="283" w:right="283" w:bottom="283" w:left="28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B19E5"/>
    <w:multiLevelType w:val="hybridMultilevel"/>
    <w:tmpl w:val="37ECB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A906A6"/>
    <w:multiLevelType w:val="hybridMultilevel"/>
    <w:tmpl w:val="5C62A9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2A63D2"/>
    <w:multiLevelType w:val="hybridMultilevel"/>
    <w:tmpl w:val="7552452A"/>
    <w:lvl w:ilvl="0" w:tplc="70C846B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711E6E87"/>
    <w:multiLevelType w:val="hybridMultilevel"/>
    <w:tmpl w:val="76DA2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AE705D"/>
    <w:rsid w:val="00014DAF"/>
    <w:rsid w:val="00091996"/>
    <w:rsid w:val="00105E13"/>
    <w:rsid w:val="00114E4C"/>
    <w:rsid w:val="00114F96"/>
    <w:rsid w:val="00134F13"/>
    <w:rsid w:val="001408E3"/>
    <w:rsid w:val="00145BE9"/>
    <w:rsid w:val="00171F3D"/>
    <w:rsid w:val="00195852"/>
    <w:rsid w:val="001C0951"/>
    <w:rsid w:val="001D0389"/>
    <w:rsid w:val="001E76F1"/>
    <w:rsid w:val="00226BD2"/>
    <w:rsid w:val="00242C87"/>
    <w:rsid w:val="00257F4D"/>
    <w:rsid w:val="00292041"/>
    <w:rsid w:val="00294C42"/>
    <w:rsid w:val="00317CF1"/>
    <w:rsid w:val="003A23FB"/>
    <w:rsid w:val="003D0D1B"/>
    <w:rsid w:val="003D6AE1"/>
    <w:rsid w:val="003E31FE"/>
    <w:rsid w:val="003E3A67"/>
    <w:rsid w:val="004034F6"/>
    <w:rsid w:val="004060C4"/>
    <w:rsid w:val="00474DD4"/>
    <w:rsid w:val="00530D3C"/>
    <w:rsid w:val="00532E53"/>
    <w:rsid w:val="0054707E"/>
    <w:rsid w:val="00550B21"/>
    <w:rsid w:val="00575C57"/>
    <w:rsid w:val="0058382B"/>
    <w:rsid w:val="005C2470"/>
    <w:rsid w:val="005C5BF4"/>
    <w:rsid w:val="00620F8F"/>
    <w:rsid w:val="00646F80"/>
    <w:rsid w:val="0066285A"/>
    <w:rsid w:val="007372FC"/>
    <w:rsid w:val="00756C9D"/>
    <w:rsid w:val="007A4B08"/>
    <w:rsid w:val="00811F2B"/>
    <w:rsid w:val="008252A0"/>
    <w:rsid w:val="0083104C"/>
    <w:rsid w:val="00837CEB"/>
    <w:rsid w:val="00841302"/>
    <w:rsid w:val="00853D52"/>
    <w:rsid w:val="008633D4"/>
    <w:rsid w:val="00863CFD"/>
    <w:rsid w:val="00891D28"/>
    <w:rsid w:val="008933B0"/>
    <w:rsid w:val="008B602D"/>
    <w:rsid w:val="00937A1F"/>
    <w:rsid w:val="00981A4A"/>
    <w:rsid w:val="0098275B"/>
    <w:rsid w:val="009B160C"/>
    <w:rsid w:val="009D09FF"/>
    <w:rsid w:val="009D68FA"/>
    <w:rsid w:val="009E42F2"/>
    <w:rsid w:val="009F2581"/>
    <w:rsid w:val="00A53B16"/>
    <w:rsid w:val="00A931B8"/>
    <w:rsid w:val="00AB1AFD"/>
    <w:rsid w:val="00AE60BC"/>
    <w:rsid w:val="00AE705D"/>
    <w:rsid w:val="00AF2856"/>
    <w:rsid w:val="00B14859"/>
    <w:rsid w:val="00B40D3A"/>
    <w:rsid w:val="00B43B0E"/>
    <w:rsid w:val="00B7409C"/>
    <w:rsid w:val="00BB08B4"/>
    <w:rsid w:val="00BB4223"/>
    <w:rsid w:val="00BC2B78"/>
    <w:rsid w:val="00BF09B4"/>
    <w:rsid w:val="00C1450C"/>
    <w:rsid w:val="00C62F57"/>
    <w:rsid w:val="00C7281F"/>
    <w:rsid w:val="00C83E79"/>
    <w:rsid w:val="00C87C66"/>
    <w:rsid w:val="00CB15F6"/>
    <w:rsid w:val="00D04769"/>
    <w:rsid w:val="00D46005"/>
    <w:rsid w:val="00D651E2"/>
    <w:rsid w:val="00DE1BBC"/>
    <w:rsid w:val="00DE328A"/>
    <w:rsid w:val="00E316E9"/>
    <w:rsid w:val="00E82CE0"/>
    <w:rsid w:val="00EA2AC4"/>
    <w:rsid w:val="00EB09AA"/>
    <w:rsid w:val="00F51251"/>
    <w:rsid w:val="00F63C99"/>
    <w:rsid w:val="00F66CDE"/>
    <w:rsid w:val="00F77881"/>
    <w:rsid w:val="00F85CDB"/>
    <w:rsid w:val="00F96BE1"/>
    <w:rsid w:val="00FA463B"/>
    <w:rsid w:val="00FA47DA"/>
    <w:rsid w:val="00FA6768"/>
    <w:rsid w:val="00FD77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style="mso-wrap-style:tight"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0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3104C"/>
    <w:rPr>
      <w:i/>
      <w:iCs/>
    </w:rPr>
  </w:style>
  <w:style w:type="paragraph" w:styleId="a4">
    <w:name w:val="Normal (Web)"/>
    <w:basedOn w:val="a"/>
    <w:uiPriority w:val="99"/>
    <w:unhideWhenUsed/>
    <w:rsid w:val="00AE705D"/>
    <w:pPr>
      <w:spacing w:before="100" w:beforeAutospacing="1" w:after="100" w:afterAutospacing="1"/>
    </w:pPr>
  </w:style>
  <w:style w:type="character" w:styleId="a5">
    <w:name w:val="Hyperlink"/>
    <w:basedOn w:val="a0"/>
    <w:uiPriority w:val="99"/>
    <w:rsid w:val="00AE705D"/>
    <w:rPr>
      <w:color w:val="0000FF"/>
      <w:u w:val="single"/>
    </w:rPr>
  </w:style>
  <w:style w:type="character" w:customStyle="1" w:styleId="apple-converted-space">
    <w:name w:val="apple-converted-space"/>
    <w:basedOn w:val="a0"/>
    <w:rsid w:val="00AE705D"/>
  </w:style>
  <w:style w:type="character" w:customStyle="1" w:styleId="a6">
    <w:name w:val="Основной текст_"/>
    <w:link w:val="3"/>
    <w:rsid w:val="00AE705D"/>
    <w:rPr>
      <w:sz w:val="27"/>
      <w:szCs w:val="27"/>
      <w:shd w:val="clear" w:color="auto" w:fill="FFFFFF"/>
    </w:rPr>
  </w:style>
  <w:style w:type="paragraph" w:customStyle="1" w:styleId="3">
    <w:name w:val="Основной текст3"/>
    <w:basedOn w:val="a"/>
    <w:link w:val="a6"/>
    <w:rsid w:val="00AE705D"/>
    <w:pPr>
      <w:widowControl w:val="0"/>
      <w:shd w:val="clear" w:color="auto" w:fill="FFFFFF"/>
      <w:spacing w:after="240" w:line="283" w:lineRule="exact"/>
    </w:pPr>
    <w:rPr>
      <w:sz w:val="27"/>
      <w:szCs w:val="27"/>
      <w:shd w:val="clear" w:color="auto" w:fill="FFFFFF"/>
    </w:rPr>
  </w:style>
  <w:style w:type="paragraph" w:customStyle="1" w:styleId="newncpi">
    <w:name w:val="newncpi"/>
    <w:basedOn w:val="a"/>
    <w:rsid w:val="00AE705D"/>
    <w:pPr>
      <w:ind w:firstLine="567"/>
      <w:jc w:val="both"/>
    </w:pPr>
    <w:rPr>
      <w:rFonts w:eastAsia="PMingLiU"/>
      <w:lang w:eastAsia="zh-TW"/>
    </w:rPr>
  </w:style>
  <w:style w:type="paragraph" w:styleId="a7">
    <w:name w:val="Body Text"/>
    <w:basedOn w:val="a"/>
    <w:link w:val="a8"/>
    <w:rsid w:val="00AE705D"/>
    <w:pPr>
      <w:spacing w:after="120"/>
    </w:pPr>
  </w:style>
  <w:style w:type="character" w:customStyle="1" w:styleId="a8">
    <w:name w:val="Основной текст Знак"/>
    <w:basedOn w:val="a0"/>
    <w:link w:val="a7"/>
    <w:rsid w:val="00AE705D"/>
    <w:rPr>
      <w:sz w:val="24"/>
      <w:szCs w:val="24"/>
    </w:rPr>
  </w:style>
  <w:style w:type="paragraph" w:customStyle="1" w:styleId="Normal1">
    <w:name w:val="Normal1"/>
    <w:rsid w:val="00AE705D"/>
    <w:pPr>
      <w:widowControl w:val="0"/>
    </w:pPr>
    <w:rPr>
      <w:snapToGrid w:val="0"/>
    </w:rPr>
  </w:style>
  <w:style w:type="paragraph" w:styleId="a9">
    <w:name w:val="List Paragraph"/>
    <w:basedOn w:val="a"/>
    <w:uiPriority w:val="34"/>
    <w:qFormat/>
    <w:rsid w:val="00AE705D"/>
    <w:pPr>
      <w:ind w:left="720"/>
      <w:contextualSpacing/>
    </w:pPr>
  </w:style>
  <w:style w:type="paragraph" w:styleId="aa">
    <w:name w:val="Title"/>
    <w:basedOn w:val="a"/>
    <w:link w:val="ab"/>
    <w:qFormat/>
    <w:rsid w:val="00171F3D"/>
    <w:pPr>
      <w:jc w:val="center"/>
    </w:pPr>
    <w:rPr>
      <w:sz w:val="28"/>
      <w:szCs w:val="20"/>
    </w:rPr>
  </w:style>
  <w:style w:type="character" w:customStyle="1" w:styleId="ab">
    <w:name w:val="Название Знак"/>
    <w:basedOn w:val="a0"/>
    <w:link w:val="aa"/>
    <w:rsid w:val="00171F3D"/>
    <w:rPr>
      <w:sz w:val="28"/>
    </w:rPr>
  </w:style>
  <w:style w:type="paragraph" w:styleId="ac">
    <w:name w:val="header"/>
    <w:basedOn w:val="a"/>
    <w:link w:val="ad"/>
    <w:rsid w:val="00171F3D"/>
    <w:pPr>
      <w:tabs>
        <w:tab w:val="center" w:pos="4153"/>
        <w:tab w:val="right" w:pos="8306"/>
      </w:tabs>
    </w:pPr>
    <w:rPr>
      <w:sz w:val="20"/>
      <w:szCs w:val="20"/>
    </w:rPr>
  </w:style>
  <w:style w:type="character" w:customStyle="1" w:styleId="ad">
    <w:name w:val="Верхний колонтитул Знак"/>
    <w:basedOn w:val="a0"/>
    <w:link w:val="ac"/>
    <w:rsid w:val="00171F3D"/>
  </w:style>
  <w:style w:type="paragraph" w:styleId="ae">
    <w:name w:val="Balloon Text"/>
    <w:basedOn w:val="a"/>
    <w:link w:val="af"/>
    <w:uiPriority w:val="99"/>
    <w:semiHidden/>
    <w:unhideWhenUsed/>
    <w:rsid w:val="00171F3D"/>
    <w:rPr>
      <w:rFonts w:ascii="Tahoma" w:hAnsi="Tahoma" w:cs="Tahoma"/>
      <w:sz w:val="16"/>
      <w:szCs w:val="16"/>
    </w:rPr>
  </w:style>
  <w:style w:type="character" w:customStyle="1" w:styleId="af">
    <w:name w:val="Текст выноски Знак"/>
    <w:basedOn w:val="a0"/>
    <w:link w:val="ae"/>
    <w:uiPriority w:val="99"/>
    <w:semiHidden/>
    <w:rsid w:val="00171F3D"/>
    <w:rPr>
      <w:rFonts w:ascii="Tahoma" w:hAnsi="Tahoma" w:cs="Tahoma"/>
      <w:sz w:val="16"/>
      <w:szCs w:val="16"/>
    </w:rPr>
  </w:style>
  <w:style w:type="paragraph" w:customStyle="1" w:styleId="1">
    <w:name w:val="Основной текст1"/>
    <w:basedOn w:val="a"/>
    <w:rsid w:val="005C5BF4"/>
    <w:pPr>
      <w:shd w:val="clear" w:color="auto" w:fill="FFFFFF"/>
      <w:spacing w:line="264" w:lineRule="exact"/>
    </w:pPr>
    <w:rPr>
      <w:color w:val="000000"/>
      <w:spacing w:val="-4"/>
      <w:sz w:val="26"/>
      <w:szCs w:val="26"/>
    </w:rPr>
  </w:style>
  <w:style w:type="paragraph" w:styleId="af0">
    <w:name w:val="Plain Text"/>
    <w:basedOn w:val="a"/>
    <w:link w:val="af1"/>
    <w:rsid w:val="005C5BF4"/>
    <w:rPr>
      <w:rFonts w:ascii="Courier New" w:hAnsi="Courier New"/>
      <w:sz w:val="20"/>
      <w:szCs w:val="20"/>
    </w:rPr>
  </w:style>
  <w:style w:type="character" w:customStyle="1" w:styleId="af1">
    <w:name w:val="Текст Знак"/>
    <w:basedOn w:val="a0"/>
    <w:link w:val="af0"/>
    <w:rsid w:val="005C5BF4"/>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viny.by/rubrics/economic/2012/03/21/ic_articles_113_177241/" TargetMode="External"/><Relationship Id="rId13" Type="http://schemas.openxmlformats.org/officeDocument/2006/relationships/hyperlink" Target="https://normativka.by/nor/library/"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normativka.by/nor/library/"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sovadmin.gov.by/index.php?option=com_content&amp;view=article&amp;id=314:gosudarstvennaya-simvolika&amp;catid=9:bez-kategorii&amp;Itemid=737" TargetMode="External"/><Relationship Id="rId14" Type="http://schemas.openxmlformats.org/officeDocument/2006/relationships/hyperlink" Target="https://normativka.by/nor/libr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581EE-02E0-46D5-93F1-79514593D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Words>
  <Characters>80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Страничек - 24_x000d_ Разворотов - 12_x000d_Листов бумаги - 6_x000d_Тетрадок - 1 по 6 листов_x000d_Добавлено - 1 пустые страницы_x000d_Поля в мм - 5 сверху, 5 снизу, 5 от переплета, 5 от границы листа.</dc:description>
  <cp:lastModifiedBy>Admin</cp:lastModifiedBy>
  <cp:revision>2</cp:revision>
  <cp:lastPrinted>2016-04-19T07:03:00Z</cp:lastPrinted>
  <dcterms:created xsi:type="dcterms:W3CDTF">2016-04-19T07:20:00Z</dcterms:created>
  <dcterms:modified xsi:type="dcterms:W3CDTF">2016-04-19T07:20:00Z</dcterms:modified>
</cp:coreProperties>
</file>