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tabs>
          <w:tab w:val="left" w:pos="5595"/>
          <w:tab w:val="right" w:pos="9354"/>
        </w:tabs>
        <w:ind w:firstLine="595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УТВЕРЖДАЮ</w:t>
      </w:r>
    </w:p>
    <w:p w:rsidR="00000000" w:rsidDel="00000000" w:rsidP="00000000" w:rsidRDefault="00000000" w:rsidRPr="00000000">
      <w:pPr>
        <w:tabs>
          <w:tab w:val="left" w:pos="5954"/>
          <w:tab w:val="right" w:pos="9354"/>
        </w:tabs>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Проректор </w:t>
      </w:r>
    </w:p>
    <w:p w:rsidR="00000000" w:rsidDel="00000000" w:rsidP="00000000" w:rsidRDefault="00000000" w:rsidRPr="00000000">
      <w:pPr>
        <w:tabs>
          <w:tab w:val="left" w:pos="5954"/>
          <w:tab w:val="right" w:pos="9354"/>
        </w:tabs>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tabs>
          <w:tab w:val="left" w:pos="5245"/>
          <w:tab w:val="right" w:pos="9354"/>
        </w:tabs>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tabs>
          <w:tab w:val="left" w:pos="5954"/>
          <w:tab w:val="right" w:pos="9354"/>
        </w:tabs>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________________ Н.И. Войтко</w:t>
      </w:r>
    </w:p>
    <w:p w:rsidR="00000000" w:rsidDel="00000000" w:rsidP="00000000" w:rsidRDefault="00000000" w:rsidRPr="00000000">
      <w:pPr>
        <w:tabs>
          <w:tab w:val="left" w:pos="5280"/>
          <w:tab w:val="left" w:pos="5954"/>
          <w:tab w:val="right" w:pos="9354"/>
        </w:tabs>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____ __________ 2017 г.</w:t>
      </w:r>
    </w:p>
    <w:p w:rsidR="00000000" w:rsidDel="00000000" w:rsidP="00000000" w:rsidRDefault="00000000" w:rsidRPr="00000000">
      <w:pPr>
        <w:tabs>
          <w:tab w:val="left" w:pos="5595"/>
          <w:tab w:val="right" w:pos="9354"/>
        </w:tabs>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left="2832" w:firstLine="708.0000000000001"/>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ind w:left="2832" w:firstLine="708.000000000000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ДОКУМЕНТАЦИЯ ДЛЯ ПЕРЕГОВОРОВ </w:t>
      </w:r>
      <w:r w:rsidDel="00000000" w:rsidR="00000000" w:rsidRPr="00000000">
        <w:rPr>
          <w:rtl w:val="0"/>
        </w:rPr>
      </w:r>
    </w:p>
    <w:p w:rsidR="00000000" w:rsidDel="00000000" w:rsidP="00000000" w:rsidRDefault="00000000" w:rsidRPr="00000000">
      <w:pPr>
        <w:ind w:firstLine="54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 выбору организации на выполнение строительно-монтажных работ по объекту «Установка системы кондиционирования в музее истории развития ГрГУ им.Я.Купалы учебного корпуса №1 по ул. Ожешко, 22 в г. Гродно»</w:t>
      </w:r>
      <w:r w:rsidDel="00000000" w:rsidR="00000000" w:rsidRPr="00000000">
        <w:rPr>
          <w:rtl w:val="0"/>
        </w:rPr>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Наименование, перечень, количество (объем) выполняемых работ (оказываемых услуг, поставляемых товаров). Требуемые технические, технологические, конструктивные и другие потребительские показатели и характеристики.</w:t>
      </w:r>
      <w:r w:rsidDel="00000000" w:rsidR="00000000" w:rsidRPr="00000000">
        <w:rPr>
          <w:rtl w:val="0"/>
        </w:rPr>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Выполнение строительно-монтажных работ по объекту: «Установка системы кондиционирования в музее истории развития ГрГУ им.Я.Купалы учебного корпуса №1 по ул.Ожешко, 22 в г. Гродно».</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Установка трех рекуператоров и двух кондиционеров с подключением к электрической сети и пожарной автоматике. Состав работ: согласно ПСД 41.17</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Гарантийный срок на СМР 5 лет, на материалы и оборудование - согласно заводу изготовителя.</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Работы выполняются из материалов подрядной организации.</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Работы выполнить в соответствии с нормативными требованиями для каждого вида работ.</w:t>
      </w:r>
    </w:p>
    <w:tbl>
      <w:tblPr>
        <w:tblStyle w:val="Table1"/>
        <w:tblW w:w="10421.0" w:type="dxa"/>
        <w:jc w:val="left"/>
        <w:tblInd w:w="0.0" w:type="dxa"/>
        <w:tblLayout w:type="fixed"/>
        <w:tblLook w:val="0000"/>
      </w:tblPr>
      <w:tblGrid>
        <w:gridCol w:w="10421"/>
        <w:tblGridChange w:id="0">
          <w:tblGrid>
            <w:gridCol w:w="10421"/>
          </w:tblGrid>
        </w:tblGridChange>
      </w:tblGrid>
      <w:tr>
        <w:trPr>
          <w:trHeight w:val="158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tabs>
                <w:tab w:val="left" w:pos="0"/>
              </w:tabs>
              <w:ind w:firstLine="540"/>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Получить ответы на вопросы, касающиеся технических характеристик предмета заказа, Вы можете по адресу: г. Гродно, ул. Свердлова,11, тел.+375 (152) 750007, +375 29 7813956 (Иотчик Екатерина Александровна – инженер ООРиС).  e-mail: </w:t>
            </w:r>
            <w:hyperlink r:id="rId6">
              <w:r w:rsidDel="00000000" w:rsidR="00000000" w:rsidRPr="00000000">
                <w:rPr>
                  <w:rFonts w:ascii="Times New Roman" w:cs="Times New Roman" w:eastAsia="Times New Roman" w:hAnsi="Times New Roman"/>
                  <w:i w:val="1"/>
                  <w:sz w:val="24"/>
                  <w:szCs w:val="24"/>
                  <w:rtl w:val="0"/>
                </w:rPr>
                <w:t xml:space="preserve">ivanova.ea.12@gmail.com</w:t>
              </w:r>
            </w:hyperlink>
            <w:r w:rsidDel="00000000" w:rsidR="00000000" w:rsidRPr="00000000">
              <w:rPr>
                <w:rtl w:val="0"/>
              </w:rPr>
            </w:r>
          </w:p>
          <w:p w:rsidR="00000000" w:rsidDel="00000000" w:rsidP="00000000" w:rsidRDefault="00000000" w:rsidRPr="00000000">
            <w:pPr>
              <w:tabs>
                <w:tab w:val="left" w:pos="0"/>
              </w:tabs>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Информацию по организации и проведению процедуры переговоров Вы можете получить по адресу: г. Гродно, ул. Ожешко,22, каб. 335а, либо по тел.: +375 (152) 770649 (Щербатюк Александр Викторович – секретарь комиссии, ведущий специалист по организации закупок). </w:t>
            </w:r>
          </w:p>
        </w:tc>
      </w:tr>
    </w:tbl>
    <w:p w:rsidR="00000000" w:rsidDel="00000000" w:rsidP="00000000" w:rsidRDefault="00000000" w:rsidRPr="00000000">
      <w:pPr>
        <w:tabs>
          <w:tab w:val="left" w:pos="0"/>
        </w:tabs>
        <w:ind w:firstLine="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Требования к сроку выполнения заказа. </w:t>
      </w:r>
      <w:r w:rsidDel="00000000" w:rsidR="00000000" w:rsidRPr="00000000">
        <w:rPr>
          <w:rtl w:val="0"/>
        </w:rPr>
      </w:r>
    </w:p>
    <w:p w:rsidR="00000000" w:rsidDel="00000000" w:rsidP="00000000" w:rsidRDefault="00000000" w:rsidRPr="00000000">
      <w:pPr>
        <w:tabs>
          <w:tab w:val="left" w:pos="0"/>
        </w:tabs>
        <w:ind w:firstLine="540"/>
        <w:contextualSpacing w:val="0"/>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u w:val="single"/>
          <w:rtl w:val="0"/>
        </w:rPr>
        <w:t xml:space="preserve">Сроки выполнения работ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3 января 2018 года – 31 января 2018 года.</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Цена заказа, применяемая в качестве ориентировочной, с возможностью внесения предложений о ее снижении в белорусских рублях, условия оплаты.</w:t>
      </w:r>
      <w:r w:rsidDel="00000000" w:rsidR="00000000" w:rsidRPr="00000000">
        <w:rPr>
          <w:rtl w:val="0"/>
        </w:rPr>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Ориентировочная  стоимость с возможностью внесения предложений о ее снижении 14 200 (четырнадцать тысяч двести) белорусских рублей 00 копеек (с оборудованием подрядчика),   из них 14 163 рублей 00 копеек - строительно-монтажные работы и 37 рублей 00 копеек - стоимость оборудования (справочно).</w:t>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Условия оплаты: по факту выполненных работ в течение 30 банковских дней  с момента подписания обеими сторонами акта (актов) выполненных работ и справки о стоимости работ. </w:t>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Дополнительные работы, возникающие в ходе производства работ, оплачиваются согласно расчету договорной цены подрядчика, прилагаемому к договору.</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Источник финансирования. </w:t>
      </w:r>
      <w:r w:rsidDel="00000000" w:rsidR="00000000" w:rsidRPr="00000000">
        <w:rPr>
          <w:rtl w:val="0"/>
        </w:rPr>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Собственные средства университета.</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Расчёты между сторонами осуществляются платёжными поручениями, путём перечисления денежных средств на расчётный счёт Подрядчика. </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Перечень документов, которые участнику необходимо представить для участия в переговорах.</w:t>
      </w:r>
      <w:r w:rsidDel="00000000" w:rsidR="00000000" w:rsidRPr="00000000">
        <w:rPr>
          <w:rtl w:val="0"/>
        </w:rPr>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Участник должен предоставить:</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сопроводительное письмо к конкурсному предложению, подтверждающее принятие каждого пункта условий выдвинутых документацией для переговоров за подписью директора, заверенное печатью;</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обоснование и расчёт цены предложения (смету) согласно ПСД в ценах на дату начала работ, с учетом прогнозных индексов на период выполнения работ, с указанием отдельно стоимости материалов и механизмов и НДС, за подписью директора, заверенных печатью; </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документы, подтверждающие наличие системы контроля качества выполняемых работ  в соответствии с действующим  законодательством РБ, причём преимущество имеют претенденты работающие по системе менеджмента качества соответствующих  требованиям СТБ ISO 9001;</w:t>
      </w:r>
    </w:p>
    <w:p w:rsidR="00000000" w:rsidDel="00000000" w:rsidP="00000000" w:rsidRDefault="00000000" w:rsidRPr="00000000">
      <w:pPr>
        <w:ind w:firstLine="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копия  аттестата соответствия согласно выполняемым работам;</w:t>
      </w:r>
    </w:p>
    <w:p w:rsidR="00000000" w:rsidDel="00000000" w:rsidP="00000000" w:rsidRDefault="00000000" w:rsidRPr="00000000">
      <w:pPr>
        <w:tabs>
          <w:tab w:val="left" w:pos="-284"/>
        </w:tabs>
        <w:ind w:right="-142" w:firstLine="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бухгалтерская отчетность за последние отчетные год и период;</w:t>
      </w:r>
    </w:p>
    <w:p w:rsidR="00000000" w:rsidDel="00000000" w:rsidP="00000000" w:rsidRDefault="00000000" w:rsidRPr="00000000">
      <w:pPr>
        <w:tabs>
          <w:tab w:val="left" w:pos="-284"/>
        </w:tabs>
        <w:ind w:right="-142" w:firstLine="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копия свидетельства о государственной регистрации;</w:t>
      </w:r>
    </w:p>
    <w:p w:rsidR="00000000" w:rsidDel="00000000" w:rsidP="00000000" w:rsidRDefault="00000000" w:rsidRPr="00000000">
      <w:pPr>
        <w:ind w:firstLine="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справку об отсутствии задолженности по уплате налогов, сборов (пошлин), просроченной задолженности по бюджетным займам и бюджетным ссудам, задолженности по платежам в бюджет в связи с неисполнением или ненадлежащим исполнением ранее заключенных договоров в соответствии с законодательством страны, резидентом которой он является, </w:t>
      </w:r>
      <w:r w:rsidDel="00000000" w:rsidR="00000000" w:rsidRPr="00000000">
        <w:rPr>
          <w:rFonts w:ascii="Times New Roman" w:cs="Times New Roman" w:eastAsia="Times New Roman" w:hAnsi="Times New Roman"/>
          <w:b w:val="1"/>
          <w:sz w:val="24"/>
          <w:szCs w:val="24"/>
          <w:rtl w:val="0"/>
        </w:rPr>
        <w:t xml:space="preserve">не ранее чем на 1-е число месяца, предшествующего месяцу подачи предложения;</w:t>
      </w:r>
      <w:r w:rsidDel="00000000" w:rsidR="00000000" w:rsidRPr="00000000">
        <w:rPr>
          <w:rtl w:val="0"/>
        </w:rPr>
      </w:r>
    </w:p>
    <w:p w:rsidR="00000000" w:rsidDel="00000000" w:rsidP="00000000" w:rsidRDefault="00000000" w:rsidRPr="00000000">
      <w:pPr>
        <w:ind w:right="-142" w:firstLine="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справка обслуживающего банка об отсутствии задолженности по картотеке «Расчетные документы, неоплаченные в срок» </w:t>
      </w:r>
      <w:r w:rsidDel="00000000" w:rsidR="00000000" w:rsidRPr="00000000">
        <w:rPr>
          <w:rFonts w:ascii="Times New Roman" w:cs="Times New Roman" w:eastAsia="Times New Roman" w:hAnsi="Times New Roman"/>
          <w:b w:val="1"/>
          <w:sz w:val="24"/>
          <w:szCs w:val="24"/>
          <w:rtl w:val="0"/>
        </w:rPr>
        <w:t xml:space="preserve">не ранее чем на 1-е число месяца, предшествующего месяцу подачи предложения;</w:t>
      </w:r>
      <w:r w:rsidDel="00000000" w:rsidR="00000000" w:rsidRPr="00000000">
        <w:rPr>
          <w:rtl w:val="0"/>
        </w:rPr>
      </w:r>
    </w:p>
    <w:p w:rsidR="00000000" w:rsidDel="00000000" w:rsidP="00000000" w:rsidRDefault="00000000" w:rsidRPr="00000000">
      <w:pPr>
        <w:tabs>
          <w:tab w:val="left" w:pos="-284"/>
        </w:tabs>
        <w:ind w:right="-142" w:firstLine="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отзывы заказчиков о качестве и соблюдении сроков выполнения аналогичных работ (не менее трех);</w:t>
      </w:r>
    </w:p>
    <w:p w:rsidR="00000000" w:rsidDel="00000000" w:rsidP="00000000" w:rsidRDefault="00000000" w:rsidRPr="00000000">
      <w:pPr>
        <w:ind w:firstLine="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копии действующих квалификационных аттестатов, зарегистрированных в реестре МАиС РБ у главного инженера и (или) прораба (мастера);</w:t>
      </w:r>
    </w:p>
    <w:p w:rsidR="00000000" w:rsidDel="00000000" w:rsidP="00000000" w:rsidRDefault="00000000" w:rsidRPr="00000000">
      <w:pPr>
        <w:ind w:firstLine="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допускаются к участию в процедуре субъекты предпринимательской деятельности, включенные в Реестр недобросовестных поставщиков Республики Беларусь, а также в Реестр коммерческих организаций и индивидуальных предпринимателей с повышенным риском совершения правонарушений в экономической сфере.</w:t>
      </w:r>
    </w:p>
    <w:p w:rsidR="00000000" w:rsidDel="00000000" w:rsidP="00000000" w:rsidRDefault="00000000" w:rsidRPr="00000000">
      <w:pPr>
        <w:tabs>
          <w:tab w:val="left" w:pos="993"/>
        </w:tabs>
        <w:ind w:firstLine="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Требования к содержанию, форме и оформлению предложений для переговоров.</w:t>
      </w:r>
      <w:r w:rsidDel="00000000" w:rsidR="00000000" w:rsidRPr="00000000">
        <w:rPr>
          <w:rtl w:val="0"/>
        </w:rPr>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Предложения подаются в письменной форме на бумажном носителе, подписываются руководителем организации (или уполномоченным лицом), заверяются печатью организации, с приложением всех необходимых документов и смет. Представляемое участником предложение для переговоров должно содержать следующие сведения:</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Наименование, юридический адрес участника.</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Цена предложения участника. </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Срок выполнения работ.</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Гарантийный срок.</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Условия оплаты за выполненные работы.</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Порядок и срок отзыва предложений для переговоров, а также порядок внесения изменений в такие предложения. </w:t>
      </w:r>
      <w:r w:rsidDel="00000000" w:rsidR="00000000" w:rsidRPr="00000000">
        <w:rPr>
          <w:rtl w:val="0"/>
        </w:rPr>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Участник путем письменного уведомления до окончания срока подачи предложений вправе отозвать свое предложение или внести в него изменения. Изменения в предложение подаются в том же порядке, что и сами предложения.</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Порядок и срок представления разъяснений положений документации для переговоров</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Участник, любое юридическое или физическое лицо, в том числе индивидуальный предприниматель, не позднее одного рабочего дня до истечения  срока для подготовки и подачи предложений вправе обратиться к ГрГУ им. Янки Купалы с запросом о разъяснении документации для переговоров. </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Порядок, место и срок подачи предложений для переговоров</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Предложение подается в запечатанном конверте по адресу: г. Гродно, ул. Ожешко, 22, каб.115а – отдел делопроизводства и контроля с указанием на конверте «Для секретаря комиссии», предмета закупки, с обязательной пометкой «Не вскрывать».</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Конечный срок подачи предложений:</w:t>
      </w:r>
      <w:r w:rsidDel="00000000" w:rsidR="00000000" w:rsidRPr="00000000">
        <w:rPr>
          <w:rFonts w:ascii="Times New Roman" w:cs="Times New Roman" w:eastAsia="Times New Roman" w:hAnsi="Times New Roman"/>
          <w:b w:val="1"/>
          <w:sz w:val="24"/>
          <w:szCs w:val="24"/>
          <w:rtl w:val="0"/>
        </w:rPr>
        <w:t xml:space="preserve"> 12.12.2017 до 12:00</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Место, дата и время, порядок вскрытия конвертов с предложениями для переговоров.</w:t>
      </w:r>
      <w:r w:rsidDel="00000000" w:rsidR="00000000" w:rsidRPr="00000000">
        <w:rPr>
          <w:rtl w:val="0"/>
        </w:rPr>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Заседание комиссии для проведения процедур закупок и подрядных  торгов на строительство объектов по вопросу вскрытия конвертов с предложениями будет проводиться </w:t>
      </w:r>
      <w:r w:rsidDel="00000000" w:rsidR="00000000" w:rsidRPr="00000000">
        <w:rPr>
          <w:rFonts w:ascii="Times New Roman" w:cs="Times New Roman" w:eastAsia="Times New Roman" w:hAnsi="Times New Roman"/>
          <w:b w:val="1"/>
          <w:sz w:val="24"/>
          <w:szCs w:val="24"/>
          <w:rtl w:val="0"/>
        </w:rPr>
        <w:t xml:space="preserve">12.12.2017 в 14:00 </w:t>
      </w:r>
      <w:r w:rsidDel="00000000" w:rsidR="00000000" w:rsidRPr="00000000">
        <w:rPr>
          <w:rFonts w:ascii="Times New Roman" w:cs="Times New Roman" w:eastAsia="Times New Roman" w:hAnsi="Times New Roman"/>
          <w:sz w:val="24"/>
          <w:szCs w:val="24"/>
          <w:rtl w:val="0"/>
        </w:rPr>
        <w:t xml:space="preserve">по адресу: г. Гродно, ул. Ожешко, 22, каб.209.</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Право организатора переговоров на запрос у участников разъяснений их предложений</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ГрГУ им. Янки Купалы вправе обратиться с запросом к любому участнику с просьбой разъяснения их предложений до момента вынесения решения.</w:t>
      </w:r>
    </w:p>
    <w:p w:rsidR="00000000" w:rsidDel="00000000" w:rsidP="00000000" w:rsidRDefault="00000000" w:rsidRPr="00000000">
      <w:pPr>
        <w:ind w:firstLine="54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Порядок и предполагаемые сроки проведения переговоров.</w:t>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ind w:firstLine="567"/>
        <w:contextualSpacing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Проведение  переговоров и процедура улучшения предложения для переговоров с участниками, допущенными к переговорам, состоится ориентировочно </w:t>
      </w:r>
      <w:r w:rsidDel="00000000" w:rsidR="00000000" w:rsidRPr="00000000">
        <w:rPr>
          <w:rFonts w:ascii="Times New Roman" w:cs="Times New Roman" w:eastAsia="Times New Roman" w:hAnsi="Times New Roman"/>
          <w:b w:val="1"/>
          <w:sz w:val="24"/>
          <w:szCs w:val="24"/>
          <w:rtl w:val="0"/>
        </w:rPr>
        <w:t xml:space="preserve">19.12.2017</w:t>
      </w:r>
      <w:r w:rsidDel="00000000" w:rsidR="00000000" w:rsidRPr="00000000">
        <w:rPr>
          <w:rFonts w:ascii="Times New Roman" w:cs="Times New Roman" w:eastAsia="Times New Roman" w:hAnsi="Times New Roman"/>
          <w:sz w:val="24"/>
          <w:szCs w:val="24"/>
          <w:rtl w:val="0"/>
        </w:rPr>
        <w:t xml:space="preserve"> по адресу г.Гродно, ул. Ожешко,22, ауд. 209 в 14:00 (дата, ауд. и время будут уточнены).  </w:t>
      </w:r>
      <w:r w:rsidDel="00000000" w:rsidR="00000000" w:rsidRPr="00000000">
        <w:rPr>
          <w:rtl w:val="0"/>
        </w:rPr>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Требования к участнику, в соответствии с которыми переговоры могут проводиться его уполномоченным лицом, и требования к документу, подтверждающему такие полномочия (доверенность или иной документ), который представляется перед началом проведения переговоров</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переговорах может участвовать уполномоченное участником лицо при наличии у него подтверждающих документов (доверенности, документа удостоверяющего личность).</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Порядок проведения процедуры улучшения предложения для переговоров.</w:t>
      </w:r>
      <w:r w:rsidDel="00000000" w:rsidR="00000000" w:rsidRPr="00000000">
        <w:rPr>
          <w:rtl w:val="0"/>
        </w:rPr>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Дополнительным элементом переговоров будет являться процедура улучшения предложения для переговоров, без предварительного квалифицированного отбора участников путем добровольного снижения участниками цены своих первоначально поданных предложений, уменьшения сроков выполнения заказа или улучшения других условий закупки предмета заказа при условии сохранения остальных положений своих предложений без изменений. Предложение участника, в соответствии с которым условия, содержащиеся в документации для переговоров, могут быть ухудшены, не рассматриваются.</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Процедура улучшения предложения для переговоров проходит с личным присутствием представителей участников, при наличии у таких лиц доверенности и паспорта.</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Процедура улучшения предложения для переговоров проводится в рамках процедуры переговоров, а в случае необходимости ее проведения отдельно, сроки, место, время проведения будут доведены до сведения участников допущенных к таким переговорам дополнительно.</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Участник вправе не участвовать в процедуре улучшения предложения для переговоров, при этом его предложение остается действующим с предложенными им первоначальными условиями.</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процедуре улучшения предложения для переговоров имеют право участвовать представители, допущенные к переговорам. </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Участник, снизивший первоначальную цену заказа, а также улучшивший другие условия выполнения заказа и признанный победителем переговоров, обязан </w:t>
      </w:r>
      <w:r w:rsidDel="00000000" w:rsidR="00000000" w:rsidRPr="00000000">
        <w:rPr>
          <w:rFonts w:ascii="Times New Roman" w:cs="Times New Roman" w:eastAsia="Times New Roman" w:hAnsi="Times New Roman"/>
          <w:sz w:val="24"/>
          <w:szCs w:val="24"/>
          <w:u w:val="single"/>
          <w:rtl w:val="0"/>
        </w:rPr>
        <w:t xml:space="preserve">в течение 1 рабочего дня</w:t>
      </w:r>
      <w:r w:rsidDel="00000000" w:rsidR="00000000" w:rsidRPr="00000000">
        <w:rPr>
          <w:rFonts w:ascii="Times New Roman" w:cs="Times New Roman" w:eastAsia="Times New Roman" w:hAnsi="Times New Roman"/>
          <w:sz w:val="24"/>
          <w:szCs w:val="24"/>
          <w:rtl w:val="0"/>
        </w:rPr>
        <w:t xml:space="preserve"> представить откорректированные документы, определяющие его предложения, оформленные в порядке, предусмотренном для подачи предложений для переговоров.</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Критерии оценки победителя переговоров, их значимость и порядок определения такого победителя.</w:t>
      </w:r>
      <w:r w:rsidDel="00000000" w:rsidR="00000000" w:rsidRPr="00000000">
        <w:rPr>
          <w:rtl w:val="0"/>
        </w:rPr>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Выбор победителя переговоров будет осуществлен по результатам рассмотрения конкурсных предложений и по критерию – наиболее низкая цена выполнения работ.</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наличии отрицательного опыта работы с ГрГУ им. Я. Купалы предложение участника отклоняется.</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соответствии с п. 9 Постановления Совета Министров Республики Беларусь от 31.01.2014 № 88 «Об организации и проведении процедур закупок товаров (работ, услуг) и расчетах между заказчиком и подрядчиком при строительстве объектов» участник, подавший предложение, имеет право на применение преференциальной поправки в виде уменьшения цены предложения в размере:</w:t>
      </w:r>
    </w:p>
    <w:p w:rsidR="00000000" w:rsidDel="00000000" w:rsidP="00000000" w:rsidRDefault="00000000" w:rsidRPr="00000000">
      <w:pPr>
        <w:widowControl w:val="0"/>
        <w:ind w:firstLine="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процентов – в случае предложения участником товаров (работ, услуг), происходящих из Республики Беларусь и стран, которым в Республике Беларусь предоставляется национальный режим в соответствии с международными договорами Республики Беларусь;</w:t>
      </w:r>
    </w:p>
    <w:p w:rsidR="00000000" w:rsidDel="00000000" w:rsidP="00000000" w:rsidRDefault="00000000" w:rsidRPr="00000000">
      <w:pPr>
        <w:ind w:firstLine="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процентов - в случае предложения участником товаров собственного производства организаций, в которых численность инвалидов составляет не менее 50 процентов от списочной численности работников.</w:t>
      </w:r>
    </w:p>
    <w:p w:rsidR="00000000" w:rsidDel="00000000" w:rsidP="00000000" w:rsidRDefault="00000000" w:rsidRPr="00000000">
      <w:pPr>
        <w:ind w:firstLine="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своем праве на применение преференциальной поправки участник должен указать в конкурсном предложении, предложении для переговоров, приложив соответствующие документы.</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Преференциальная поправка не применяется в отношении товаров (работ, услуг), являющихся предметом заказа, в случае подачи предложений только участниками, имеющими право на применение преференциальной поправки.</w:t>
      </w:r>
    </w:p>
    <w:p w:rsidR="00000000" w:rsidDel="00000000" w:rsidP="00000000" w:rsidRDefault="00000000" w:rsidRPr="00000000">
      <w:pPr>
        <w:ind w:firstLine="54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Проект договора и срок, в течение которого он должен быть заключен.</w:t>
      </w:r>
      <w:r w:rsidDel="00000000" w:rsidR="00000000" w:rsidRPr="00000000">
        <w:rPr>
          <w:rtl w:val="0"/>
        </w:rPr>
      </w:r>
    </w:p>
    <w:p w:rsidR="00000000" w:rsidDel="00000000" w:rsidP="00000000" w:rsidRDefault="00000000" w:rsidRPr="00000000">
      <w:pPr>
        <w:ind w:firstLine="53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Договор с победителем переговоров заключается не позднее 10 календарных дней после утверждения протокола о проведении переговоров. Проект договора прилагается (приложение 1).</w:t>
      </w:r>
    </w:p>
    <w:p w:rsidR="00000000" w:rsidDel="00000000" w:rsidP="00000000" w:rsidRDefault="00000000" w:rsidRPr="00000000">
      <w:pPr>
        <w:ind w:firstLine="53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заключаемый договор включаются условия, согласованные по результатам переговоров. При заключении договора в него по взаимному согласию сторон могут быть внесены отдельные условия, которые не были предметом рассмотрения на переговорах, но не изменяют согласованные существенные условия договора.</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Начальник АХУ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 ___________ 2017 г.</w:t>
        <w:tab/>
        <w:tab/>
        <w:tab/>
        <w:tab/>
        <w:t xml:space="preserve">______________                  Р.И. Касян</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Начальник отдела закупок</w:t>
        <w:tab/>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 ___________ 2017 г.</w:t>
        <w:tab/>
        <w:tab/>
        <w:tab/>
        <w:tab/>
        <w:t xml:space="preserve">______________                  В.Б. Кулаковский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 инженер-начальник отдела ОРиС</w:t>
        <w:tab/>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 ___________ 2017 г.</w:t>
        <w:tab/>
        <w:tab/>
        <w:tab/>
        <w:tab/>
        <w:t xml:space="preserve">______________                 И.С. Половинко    </w:t>
      </w:r>
    </w:p>
    <w:p w:rsidR="00000000" w:rsidDel="00000000" w:rsidP="00000000" w:rsidRDefault="00000000" w:rsidRPr="00000000">
      <w:pPr>
        <w:contextualSpacing w:val="0"/>
        <w:rPr>
          <w:rFonts w:ascii="Times New Roman" w:cs="Times New Roman" w:eastAsia="Times New Roman" w:hAnsi="Times New Roman"/>
          <w:sz w:val="24"/>
          <w:szCs w:val="24"/>
        </w:rPr>
      </w:pPr>
      <w:bookmarkStart w:colFirst="0" w:colLast="0" w:name="_30j0zll" w:id="1"/>
      <w:bookmarkEnd w:id="1"/>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Инженер отдела ОРиС</w:t>
        <w:tab/>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 ___________ 2017 г.</w:t>
        <w:tab/>
        <w:tab/>
        <w:tab/>
        <w:tab/>
        <w:t xml:space="preserve">______________                  Е.А. Иотчик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sectPr>
      <w:pgSz w:h="16838" w:w="11906"/>
      <w:pgMar w:bottom="851" w:top="851" w:left="1134" w:right="567"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0"/>
        <w:szCs w:val="20"/>
        <w:u w:val="none"/>
        <w:shd w:fill="auto" w:val="clear"/>
        <w:vertAlign w:val="baseline"/>
        <w:lang w:val="ru-RU"/>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vanova.ea.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